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6DD" w:rsidRPr="00164CCA" w:rsidRDefault="00C256DD" w:rsidP="00C256DD">
      <w:pPr>
        <w:rPr>
          <w:rFonts w:ascii="仿宋_GB2312" w:eastAsia="仿宋_GB2312"/>
          <w:sz w:val="32"/>
          <w:szCs w:val="32"/>
        </w:rPr>
      </w:pPr>
      <w:r w:rsidRPr="00164CCA">
        <w:rPr>
          <w:rFonts w:ascii="仿宋_GB2312" w:eastAsia="仿宋_GB2312" w:hint="eastAsia"/>
          <w:sz w:val="32"/>
          <w:szCs w:val="32"/>
        </w:rPr>
        <w:t>附件2：</w:t>
      </w:r>
    </w:p>
    <w:p w:rsidR="00FC5C1E" w:rsidRPr="00FD415F" w:rsidRDefault="005B0468" w:rsidP="00FD415F">
      <w:pPr>
        <w:pStyle w:val="2"/>
        <w:jc w:val="center"/>
      </w:pPr>
      <w:r w:rsidRPr="00FD415F">
        <w:rPr>
          <w:rFonts w:hint="eastAsia"/>
        </w:rPr>
        <w:t>公共信用</w:t>
      </w:r>
      <w:r w:rsidR="005C0872" w:rsidRPr="00FD415F">
        <w:rPr>
          <w:rFonts w:hint="eastAsia"/>
        </w:rPr>
        <w:t>资源</w:t>
      </w:r>
      <w:r w:rsidR="005C0872" w:rsidRPr="00FD415F">
        <w:t>目录</w:t>
      </w:r>
      <w:r w:rsidR="00845EA5">
        <w:rPr>
          <w:rFonts w:hint="eastAsia"/>
        </w:rPr>
        <w:t>编制模板</w:t>
      </w:r>
    </w:p>
    <w:p w:rsidR="00E25A56" w:rsidRDefault="00845EA5" w:rsidP="00C13D34">
      <w:pPr>
        <w:pStyle w:val="a"/>
        <w:numPr>
          <w:ilvl w:val="0"/>
          <w:numId w:val="5"/>
        </w:numPr>
        <w:adjustRightInd w:val="0"/>
        <w:rPr>
          <w:color w:val="000000" w:themeColor="text1"/>
        </w:rPr>
      </w:pPr>
      <w:r w:rsidRPr="00845EA5">
        <w:rPr>
          <w:rFonts w:hint="eastAsia"/>
          <w:color w:val="000000" w:themeColor="text1"/>
        </w:rPr>
        <w:t>公共信用信息目录模板</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4"/>
        <w:gridCol w:w="640"/>
        <w:gridCol w:w="1414"/>
        <w:gridCol w:w="2838"/>
        <w:gridCol w:w="1305"/>
      </w:tblGrid>
      <w:tr w:rsidR="00C13D34" w:rsidTr="00260F40">
        <w:trPr>
          <w:trHeight w:hRule="exact" w:val="340"/>
        </w:trPr>
        <w:tc>
          <w:tcPr>
            <w:tcW w:w="2694" w:type="dxa"/>
            <w:gridSpan w:val="2"/>
            <w:tcBorders>
              <w:top w:val="single" w:sz="4" w:space="0" w:color="auto"/>
              <w:left w:val="single" w:sz="4" w:space="0" w:color="auto"/>
              <w:bottom w:val="single" w:sz="4" w:space="0" w:color="auto"/>
              <w:right w:val="single" w:sz="4" w:space="0" w:color="auto"/>
            </w:tcBorders>
            <w:hideMark/>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r w:rsidRPr="000239BA">
              <w:rPr>
                <w:rFonts w:asciiTheme="minorEastAsia" w:eastAsiaTheme="minorEastAsia" w:hAnsiTheme="minorEastAsia" w:hint="eastAsia"/>
                <w:szCs w:val="21"/>
              </w:rPr>
              <w:t>公共信用信息名称</w:t>
            </w:r>
          </w:p>
        </w:tc>
        <w:tc>
          <w:tcPr>
            <w:tcW w:w="5557" w:type="dxa"/>
            <w:gridSpan w:val="3"/>
            <w:tcBorders>
              <w:top w:val="single" w:sz="4" w:space="0" w:color="auto"/>
              <w:left w:val="single" w:sz="4" w:space="0" w:color="auto"/>
              <w:bottom w:val="single" w:sz="4" w:space="0" w:color="auto"/>
              <w:right w:val="single" w:sz="4" w:space="0" w:color="auto"/>
            </w:tcBorders>
          </w:tcPr>
          <w:p w:rsidR="00C13D34" w:rsidRPr="000239BA" w:rsidRDefault="00C13D34" w:rsidP="00190A2D">
            <w:pPr>
              <w:pStyle w:val="p0"/>
              <w:spacing w:line="240" w:lineRule="atLeast"/>
              <w:jc w:val="left"/>
              <w:rPr>
                <w:rFonts w:asciiTheme="minorEastAsia" w:eastAsiaTheme="minorEastAsia" w:hAnsiTheme="minorEastAsia"/>
                <w:kern w:val="2"/>
              </w:rPr>
            </w:pPr>
          </w:p>
        </w:tc>
      </w:tr>
      <w:tr w:rsidR="00D12B21" w:rsidTr="00260F40">
        <w:trPr>
          <w:trHeight w:hRule="exact" w:val="340"/>
        </w:trPr>
        <w:tc>
          <w:tcPr>
            <w:tcW w:w="2694" w:type="dxa"/>
            <w:gridSpan w:val="2"/>
            <w:tcBorders>
              <w:top w:val="single" w:sz="4" w:space="0" w:color="auto"/>
              <w:left w:val="single" w:sz="4" w:space="0" w:color="auto"/>
              <w:bottom w:val="single" w:sz="4" w:space="0" w:color="auto"/>
              <w:right w:val="single" w:sz="4" w:space="0" w:color="auto"/>
            </w:tcBorders>
            <w:hideMark/>
          </w:tcPr>
          <w:p w:rsidR="00D12B21" w:rsidRPr="000239BA" w:rsidRDefault="00D12B21" w:rsidP="00190A2D">
            <w:pPr>
              <w:tabs>
                <w:tab w:val="center" w:pos="4153"/>
                <w:tab w:val="right" w:pos="8306"/>
              </w:tabs>
              <w:spacing w:line="320" w:lineRule="exact"/>
              <w:rPr>
                <w:rFonts w:asciiTheme="minorEastAsia" w:eastAsiaTheme="minorEastAsia" w:hAnsiTheme="minorEastAsia"/>
                <w:szCs w:val="21"/>
              </w:rPr>
            </w:pPr>
            <w:r w:rsidRPr="000239BA">
              <w:rPr>
                <w:rFonts w:asciiTheme="minorEastAsia" w:eastAsiaTheme="minorEastAsia" w:hAnsiTheme="minorEastAsia" w:hint="eastAsia"/>
                <w:szCs w:val="21"/>
              </w:rPr>
              <w:t>公共信用信息分类</w:t>
            </w:r>
          </w:p>
        </w:tc>
        <w:tc>
          <w:tcPr>
            <w:tcW w:w="5557" w:type="dxa"/>
            <w:gridSpan w:val="3"/>
            <w:tcBorders>
              <w:top w:val="single" w:sz="4" w:space="0" w:color="auto"/>
              <w:left w:val="single" w:sz="4" w:space="0" w:color="auto"/>
              <w:bottom w:val="single" w:sz="4" w:space="0" w:color="auto"/>
              <w:right w:val="single" w:sz="4" w:space="0" w:color="auto"/>
            </w:tcBorders>
          </w:tcPr>
          <w:p w:rsidR="00D12B21" w:rsidRPr="000239BA" w:rsidRDefault="00D12B21" w:rsidP="00190A2D">
            <w:pPr>
              <w:pStyle w:val="p0"/>
              <w:spacing w:line="240" w:lineRule="atLeast"/>
              <w:jc w:val="left"/>
              <w:rPr>
                <w:rFonts w:asciiTheme="minorEastAsia" w:eastAsiaTheme="minorEastAsia" w:hAnsiTheme="minorEastAsia"/>
                <w:kern w:val="2"/>
              </w:rPr>
            </w:pPr>
          </w:p>
        </w:tc>
      </w:tr>
      <w:tr w:rsidR="00D12B21" w:rsidTr="00260F40">
        <w:trPr>
          <w:trHeight w:hRule="exact" w:val="340"/>
        </w:trPr>
        <w:tc>
          <w:tcPr>
            <w:tcW w:w="2694" w:type="dxa"/>
            <w:gridSpan w:val="2"/>
            <w:tcBorders>
              <w:top w:val="single" w:sz="4" w:space="0" w:color="auto"/>
              <w:left w:val="single" w:sz="4" w:space="0" w:color="auto"/>
              <w:bottom w:val="single" w:sz="4" w:space="0" w:color="auto"/>
              <w:right w:val="single" w:sz="4" w:space="0" w:color="auto"/>
            </w:tcBorders>
            <w:hideMark/>
          </w:tcPr>
          <w:p w:rsidR="00D12B21" w:rsidRPr="000239BA" w:rsidRDefault="00D12B21" w:rsidP="00190A2D">
            <w:pPr>
              <w:tabs>
                <w:tab w:val="center" w:pos="4153"/>
                <w:tab w:val="right" w:pos="8306"/>
              </w:tabs>
              <w:spacing w:line="320" w:lineRule="exact"/>
              <w:rPr>
                <w:rFonts w:asciiTheme="minorEastAsia" w:eastAsiaTheme="minorEastAsia" w:hAnsiTheme="minorEastAsia"/>
                <w:szCs w:val="21"/>
              </w:rPr>
            </w:pPr>
            <w:r w:rsidRPr="000239BA">
              <w:rPr>
                <w:rFonts w:asciiTheme="minorEastAsia" w:eastAsiaTheme="minorEastAsia" w:hAnsiTheme="minorEastAsia" w:hint="eastAsia"/>
                <w:szCs w:val="21"/>
              </w:rPr>
              <w:t>公共信用信息提供方</w:t>
            </w:r>
          </w:p>
        </w:tc>
        <w:tc>
          <w:tcPr>
            <w:tcW w:w="5557" w:type="dxa"/>
            <w:gridSpan w:val="3"/>
            <w:tcBorders>
              <w:top w:val="single" w:sz="4" w:space="0" w:color="auto"/>
              <w:left w:val="single" w:sz="4" w:space="0" w:color="auto"/>
              <w:bottom w:val="single" w:sz="4" w:space="0" w:color="auto"/>
              <w:right w:val="single" w:sz="4" w:space="0" w:color="auto"/>
            </w:tcBorders>
          </w:tcPr>
          <w:p w:rsidR="00D12B21" w:rsidRPr="000239BA" w:rsidRDefault="00D12B21" w:rsidP="00190A2D">
            <w:pPr>
              <w:pStyle w:val="p0"/>
              <w:spacing w:line="240" w:lineRule="atLeast"/>
              <w:jc w:val="left"/>
              <w:rPr>
                <w:rFonts w:asciiTheme="minorEastAsia" w:eastAsiaTheme="minorEastAsia" w:hAnsiTheme="minorEastAsia"/>
                <w:kern w:val="2"/>
              </w:rPr>
            </w:pPr>
          </w:p>
        </w:tc>
      </w:tr>
      <w:tr w:rsidR="00C13D34" w:rsidTr="00260F40">
        <w:trPr>
          <w:trHeight w:hRule="exact" w:val="340"/>
        </w:trPr>
        <w:tc>
          <w:tcPr>
            <w:tcW w:w="2694" w:type="dxa"/>
            <w:gridSpan w:val="2"/>
            <w:tcBorders>
              <w:top w:val="single" w:sz="4" w:space="0" w:color="auto"/>
              <w:left w:val="single" w:sz="4" w:space="0" w:color="auto"/>
              <w:bottom w:val="single" w:sz="4" w:space="0" w:color="auto"/>
              <w:right w:val="single" w:sz="4" w:space="0" w:color="auto"/>
            </w:tcBorders>
            <w:hideMark/>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r w:rsidRPr="000239BA">
              <w:rPr>
                <w:rFonts w:asciiTheme="minorEastAsia" w:eastAsiaTheme="minorEastAsia" w:hAnsiTheme="minorEastAsia" w:hint="eastAsia"/>
                <w:szCs w:val="21"/>
              </w:rPr>
              <w:t>公共信用信息摘要</w:t>
            </w:r>
          </w:p>
        </w:tc>
        <w:tc>
          <w:tcPr>
            <w:tcW w:w="5557" w:type="dxa"/>
            <w:gridSpan w:val="3"/>
            <w:tcBorders>
              <w:top w:val="single" w:sz="4" w:space="0" w:color="auto"/>
              <w:left w:val="single" w:sz="4" w:space="0" w:color="auto"/>
              <w:bottom w:val="single" w:sz="4" w:space="0" w:color="auto"/>
              <w:right w:val="single" w:sz="4" w:space="0" w:color="auto"/>
            </w:tcBorders>
          </w:tcPr>
          <w:p w:rsidR="00C13D34" w:rsidRPr="000239BA" w:rsidRDefault="00C13D34" w:rsidP="00190A2D">
            <w:pPr>
              <w:pStyle w:val="p0"/>
              <w:spacing w:line="240" w:lineRule="atLeast"/>
              <w:jc w:val="left"/>
              <w:rPr>
                <w:rFonts w:asciiTheme="minorEastAsia" w:eastAsiaTheme="minorEastAsia" w:hAnsiTheme="minorEastAsia"/>
                <w:kern w:val="2"/>
              </w:rPr>
            </w:pPr>
          </w:p>
        </w:tc>
      </w:tr>
      <w:tr w:rsidR="000D5A11" w:rsidTr="00260F40">
        <w:trPr>
          <w:trHeight w:hRule="exact" w:val="340"/>
        </w:trPr>
        <w:tc>
          <w:tcPr>
            <w:tcW w:w="2694" w:type="dxa"/>
            <w:gridSpan w:val="2"/>
            <w:tcBorders>
              <w:top w:val="single" w:sz="4" w:space="0" w:color="auto"/>
              <w:left w:val="single" w:sz="4" w:space="0" w:color="auto"/>
              <w:bottom w:val="single" w:sz="4" w:space="0" w:color="auto"/>
              <w:right w:val="single" w:sz="4" w:space="0" w:color="auto"/>
            </w:tcBorders>
            <w:hideMark/>
          </w:tcPr>
          <w:p w:rsidR="000D5A11" w:rsidRPr="000239BA" w:rsidRDefault="000D5A11" w:rsidP="00190A2D">
            <w:pPr>
              <w:spacing w:line="320" w:lineRule="exact"/>
              <w:rPr>
                <w:rFonts w:asciiTheme="minorEastAsia" w:eastAsiaTheme="minorEastAsia" w:hAnsiTheme="minorEastAsia"/>
                <w:szCs w:val="21"/>
              </w:rPr>
            </w:pPr>
            <w:r w:rsidRPr="000239BA">
              <w:rPr>
                <w:rFonts w:asciiTheme="minorEastAsia" w:eastAsiaTheme="minorEastAsia" w:hAnsiTheme="minorEastAsia" w:hint="eastAsia"/>
                <w:szCs w:val="21"/>
              </w:rPr>
              <w:t>共享属性</w:t>
            </w:r>
          </w:p>
          <w:p w:rsidR="000D5A11" w:rsidRPr="000239BA" w:rsidRDefault="000D5A11" w:rsidP="00190A2D">
            <w:pPr>
              <w:spacing w:line="320" w:lineRule="exact"/>
              <w:rPr>
                <w:rFonts w:asciiTheme="minorEastAsia" w:eastAsiaTheme="minorEastAsia" w:hAnsiTheme="minorEastAsia"/>
                <w:szCs w:val="21"/>
              </w:rPr>
            </w:pPr>
            <w:r w:rsidRPr="000239BA">
              <w:rPr>
                <w:rFonts w:asciiTheme="minorEastAsia" w:eastAsiaTheme="minorEastAsia" w:hAnsiTheme="minorEastAsia" w:hint="eastAsia"/>
                <w:szCs w:val="21"/>
              </w:rPr>
              <w:t>社会公开</w:t>
            </w:r>
          </w:p>
        </w:tc>
        <w:tc>
          <w:tcPr>
            <w:tcW w:w="5557" w:type="dxa"/>
            <w:gridSpan w:val="3"/>
            <w:tcBorders>
              <w:top w:val="single" w:sz="4" w:space="0" w:color="auto"/>
              <w:left w:val="single" w:sz="4" w:space="0" w:color="auto"/>
              <w:bottom w:val="single" w:sz="4" w:space="0" w:color="auto"/>
              <w:right w:val="single" w:sz="4" w:space="0" w:color="auto"/>
            </w:tcBorders>
          </w:tcPr>
          <w:p w:rsidR="000D5A11" w:rsidRPr="000239BA" w:rsidRDefault="000D5A11" w:rsidP="00190A2D">
            <w:pPr>
              <w:pStyle w:val="p0"/>
              <w:spacing w:line="240" w:lineRule="atLeast"/>
              <w:rPr>
                <w:rFonts w:asciiTheme="minorEastAsia" w:eastAsiaTheme="minorEastAsia" w:hAnsiTheme="minorEastAsia"/>
                <w:color w:val="0000FF"/>
                <w:kern w:val="2"/>
              </w:rPr>
            </w:pPr>
          </w:p>
        </w:tc>
      </w:tr>
      <w:tr w:rsidR="00C13D34" w:rsidTr="00260F40">
        <w:trPr>
          <w:trHeight w:hRule="exact" w:val="340"/>
        </w:trPr>
        <w:tc>
          <w:tcPr>
            <w:tcW w:w="2694" w:type="dxa"/>
            <w:gridSpan w:val="2"/>
            <w:tcBorders>
              <w:top w:val="single" w:sz="4" w:space="0" w:color="auto"/>
              <w:left w:val="single" w:sz="4" w:space="0" w:color="auto"/>
              <w:bottom w:val="single" w:sz="4" w:space="0" w:color="auto"/>
              <w:right w:val="single" w:sz="4" w:space="0" w:color="auto"/>
            </w:tcBorders>
            <w:hideMark/>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r w:rsidRPr="000239BA">
              <w:rPr>
                <w:rFonts w:asciiTheme="minorEastAsia" w:eastAsiaTheme="minorEastAsia" w:hAnsiTheme="minorEastAsia" w:hint="eastAsia"/>
                <w:szCs w:val="21"/>
              </w:rPr>
              <w:t>共享方式</w:t>
            </w:r>
          </w:p>
        </w:tc>
        <w:tc>
          <w:tcPr>
            <w:tcW w:w="5557" w:type="dxa"/>
            <w:gridSpan w:val="3"/>
            <w:tcBorders>
              <w:top w:val="single" w:sz="4" w:space="0" w:color="auto"/>
              <w:left w:val="single" w:sz="4" w:space="0" w:color="auto"/>
              <w:bottom w:val="single" w:sz="4" w:space="0" w:color="auto"/>
              <w:right w:val="single" w:sz="4" w:space="0" w:color="auto"/>
            </w:tcBorders>
          </w:tcPr>
          <w:p w:rsidR="00C13D34" w:rsidRPr="000239BA" w:rsidRDefault="00C13D34" w:rsidP="00190A2D">
            <w:pPr>
              <w:pStyle w:val="p0"/>
              <w:spacing w:line="240" w:lineRule="atLeast"/>
              <w:jc w:val="left"/>
              <w:rPr>
                <w:rFonts w:asciiTheme="minorEastAsia" w:eastAsiaTheme="minorEastAsia" w:hAnsiTheme="minorEastAsia"/>
                <w:kern w:val="2"/>
              </w:rPr>
            </w:pPr>
          </w:p>
        </w:tc>
      </w:tr>
      <w:tr w:rsidR="00C13D34" w:rsidTr="00260F40">
        <w:trPr>
          <w:trHeight w:hRule="exact" w:val="340"/>
        </w:trPr>
        <w:tc>
          <w:tcPr>
            <w:tcW w:w="2694" w:type="dxa"/>
            <w:gridSpan w:val="2"/>
            <w:tcBorders>
              <w:top w:val="single" w:sz="4" w:space="0" w:color="auto"/>
              <w:left w:val="single" w:sz="4" w:space="0" w:color="auto"/>
              <w:bottom w:val="single" w:sz="4" w:space="0" w:color="auto"/>
              <w:right w:val="single" w:sz="4" w:space="0" w:color="auto"/>
            </w:tcBorders>
            <w:hideMark/>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r w:rsidRPr="000239BA">
              <w:rPr>
                <w:rFonts w:asciiTheme="minorEastAsia" w:eastAsiaTheme="minorEastAsia" w:hAnsiTheme="minorEastAsia" w:hint="eastAsia"/>
                <w:szCs w:val="21"/>
              </w:rPr>
              <w:t>覆盖范围</w:t>
            </w:r>
          </w:p>
        </w:tc>
        <w:tc>
          <w:tcPr>
            <w:tcW w:w="5557" w:type="dxa"/>
            <w:gridSpan w:val="3"/>
            <w:tcBorders>
              <w:top w:val="single" w:sz="4" w:space="0" w:color="auto"/>
              <w:left w:val="single" w:sz="4" w:space="0" w:color="auto"/>
              <w:bottom w:val="single" w:sz="4" w:space="0" w:color="auto"/>
              <w:right w:val="single" w:sz="4" w:space="0" w:color="auto"/>
            </w:tcBorders>
          </w:tcPr>
          <w:p w:rsidR="00C13D34" w:rsidRPr="000239BA" w:rsidRDefault="00C13D34" w:rsidP="00190A2D">
            <w:pPr>
              <w:pStyle w:val="p0"/>
              <w:spacing w:line="240" w:lineRule="atLeast"/>
              <w:jc w:val="left"/>
              <w:rPr>
                <w:rFonts w:asciiTheme="minorEastAsia" w:eastAsiaTheme="minorEastAsia" w:hAnsiTheme="minorEastAsia"/>
                <w:kern w:val="2"/>
              </w:rPr>
            </w:pPr>
          </w:p>
        </w:tc>
      </w:tr>
      <w:tr w:rsidR="00C13D34" w:rsidTr="00260F40">
        <w:trPr>
          <w:trHeight w:hRule="exact" w:val="340"/>
        </w:trPr>
        <w:tc>
          <w:tcPr>
            <w:tcW w:w="2694" w:type="dxa"/>
            <w:gridSpan w:val="2"/>
            <w:tcBorders>
              <w:top w:val="single" w:sz="4" w:space="0" w:color="auto"/>
              <w:left w:val="single" w:sz="4" w:space="0" w:color="auto"/>
              <w:bottom w:val="single" w:sz="4" w:space="0" w:color="auto"/>
              <w:right w:val="single" w:sz="4" w:space="0" w:color="auto"/>
            </w:tcBorders>
            <w:hideMark/>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r w:rsidRPr="000239BA">
              <w:rPr>
                <w:rFonts w:asciiTheme="minorEastAsia" w:eastAsiaTheme="minorEastAsia" w:hAnsiTheme="minorEastAsia" w:hint="eastAsia"/>
                <w:szCs w:val="21"/>
              </w:rPr>
              <w:t>更新周期</w:t>
            </w:r>
          </w:p>
        </w:tc>
        <w:tc>
          <w:tcPr>
            <w:tcW w:w="5557" w:type="dxa"/>
            <w:gridSpan w:val="3"/>
            <w:tcBorders>
              <w:top w:val="single" w:sz="4" w:space="0" w:color="auto"/>
              <w:left w:val="single" w:sz="4" w:space="0" w:color="auto"/>
              <w:bottom w:val="single" w:sz="4" w:space="0" w:color="auto"/>
              <w:right w:val="single" w:sz="4" w:space="0" w:color="auto"/>
            </w:tcBorders>
          </w:tcPr>
          <w:p w:rsidR="00C13D34" w:rsidRPr="000239BA" w:rsidRDefault="00C13D34" w:rsidP="00190A2D">
            <w:pPr>
              <w:pStyle w:val="p0"/>
              <w:spacing w:line="240" w:lineRule="atLeast"/>
              <w:jc w:val="left"/>
              <w:rPr>
                <w:rFonts w:asciiTheme="minorEastAsia" w:eastAsiaTheme="minorEastAsia" w:hAnsiTheme="minorEastAsia"/>
                <w:kern w:val="2"/>
              </w:rPr>
            </w:pPr>
          </w:p>
        </w:tc>
      </w:tr>
      <w:tr w:rsidR="00C13D34" w:rsidTr="00260F40">
        <w:trPr>
          <w:trHeight w:hRule="exact" w:val="340"/>
        </w:trPr>
        <w:tc>
          <w:tcPr>
            <w:tcW w:w="2694" w:type="dxa"/>
            <w:gridSpan w:val="2"/>
            <w:tcBorders>
              <w:top w:val="single" w:sz="4" w:space="0" w:color="auto"/>
              <w:left w:val="single" w:sz="4" w:space="0" w:color="auto"/>
              <w:bottom w:val="single" w:sz="4" w:space="0" w:color="auto"/>
              <w:right w:val="single" w:sz="4" w:space="0" w:color="auto"/>
            </w:tcBorders>
            <w:hideMark/>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r w:rsidRPr="000239BA">
              <w:rPr>
                <w:rFonts w:asciiTheme="minorEastAsia" w:eastAsiaTheme="minorEastAsia" w:hAnsiTheme="minorEastAsia" w:hint="eastAsia"/>
                <w:szCs w:val="21"/>
              </w:rPr>
              <w:t>信息主体类型</w:t>
            </w:r>
          </w:p>
        </w:tc>
        <w:tc>
          <w:tcPr>
            <w:tcW w:w="5557" w:type="dxa"/>
            <w:gridSpan w:val="3"/>
            <w:tcBorders>
              <w:top w:val="single" w:sz="4" w:space="0" w:color="auto"/>
              <w:left w:val="single" w:sz="4" w:space="0" w:color="auto"/>
              <w:bottom w:val="single" w:sz="4" w:space="0" w:color="auto"/>
              <w:right w:val="single" w:sz="4" w:space="0" w:color="auto"/>
            </w:tcBorders>
          </w:tcPr>
          <w:p w:rsidR="00C13D34" w:rsidRPr="000239BA" w:rsidRDefault="00C13D34" w:rsidP="00190A2D">
            <w:pPr>
              <w:pStyle w:val="p0"/>
              <w:spacing w:line="240" w:lineRule="atLeast"/>
              <w:jc w:val="left"/>
              <w:rPr>
                <w:rFonts w:asciiTheme="minorEastAsia" w:eastAsiaTheme="minorEastAsia" w:hAnsiTheme="minorEastAsia"/>
                <w:kern w:val="2"/>
              </w:rPr>
            </w:pPr>
          </w:p>
        </w:tc>
      </w:tr>
      <w:tr w:rsidR="00C13D34" w:rsidTr="00260F40">
        <w:trPr>
          <w:trHeight w:hRule="exact" w:val="340"/>
        </w:trPr>
        <w:tc>
          <w:tcPr>
            <w:tcW w:w="2694" w:type="dxa"/>
            <w:gridSpan w:val="2"/>
            <w:tcBorders>
              <w:top w:val="single" w:sz="4" w:space="0" w:color="auto"/>
              <w:left w:val="single" w:sz="4" w:space="0" w:color="auto"/>
              <w:bottom w:val="single" w:sz="4" w:space="0" w:color="auto"/>
              <w:right w:val="single" w:sz="4" w:space="0" w:color="auto"/>
            </w:tcBorders>
            <w:hideMark/>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r w:rsidRPr="000239BA">
              <w:rPr>
                <w:rFonts w:asciiTheme="minorEastAsia" w:eastAsiaTheme="minorEastAsia" w:hAnsiTheme="minorEastAsia" w:hint="eastAsia"/>
                <w:szCs w:val="21"/>
              </w:rPr>
              <w:t>信息性质类型</w:t>
            </w:r>
          </w:p>
        </w:tc>
        <w:tc>
          <w:tcPr>
            <w:tcW w:w="5557" w:type="dxa"/>
            <w:gridSpan w:val="3"/>
            <w:tcBorders>
              <w:top w:val="single" w:sz="4" w:space="0" w:color="auto"/>
              <w:left w:val="single" w:sz="4" w:space="0" w:color="auto"/>
              <w:bottom w:val="single" w:sz="4" w:space="0" w:color="auto"/>
              <w:right w:val="single" w:sz="4" w:space="0" w:color="auto"/>
            </w:tcBorders>
          </w:tcPr>
          <w:p w:rsidR="00C13D34" w:rsidRPr="000239BA" w:rsidRDefault="00C13D34" w:rsidP="00190A2D">
            <w:pPr>
              <w:pStyle w:val="p0"/>
              <w:spacing w:line="240" w:lineRule="atLeast"/>
              <w:jc w:val="left"/>
              <w:rPr>
                <w:rFonts w:asciiTheme="minorEastAsia" w:eastAsiaTheme="minorEastAsia" w:hAnsiTheme="minorEastAsia"/>
                <w:kern w:val="2"/>
              </w:rPr>
            </w:pPr>
          </w:p>
        </w:tc>
      </w:tr>
      <w:tr w:rsidR="00C13D34" w:rsidTr="00260F40">
        <w:trPr>
          <w:trHeight w:hRule="exact" w:val="340"/>
        </w:trPr>
        <w:tc>
          <w:tcPr>
            <w:tcW w:w="2054" w:type="dxa"/>
            <w:tcBorders>
              <w:top w:val="single" w:sz="4" w:space="0" w:color="auto"/>
              <w:left w:val="single" w:sz="4" w:space="0" w:color="auto"/>
              <w:bottom w:val="single" w:sz="4" w:space="0" w:color="auto"/>
              <w:right w:val="single" w:sz="4" w:space="0" w:color="auto"/>
            </w:tcBorders>
            <w:hideMark/>
          </w:tcPr>
          <w:p w:rsidR="00C13D34" w:rsidRPr="000239BA" w:rsidRDefault="00C13D34" w:rsidP="000D5A11">
            <w:pPr>
              <w:tabs>
                <w:tab w:val="center" w:pos="4153"/>
                <w:tab w:val="right" w:pos="8306"/>
              </w:tabs>
              <w:spacing w:line="320" w:lineRule="exact"/>
              <w:jc w:val="center"/>
              <w:rPr>
                <w:rFonts w:asciiTheme="minorEastAsia" w:eastAsiaTheme="minorEastAsia" w:hAnsiTheme="minorEastAsia"/>
                <w:szCs w:val="21"/>
              </w:rPr>
            </w:pPr>
            <w:r w:rsidRPr="000239BA">
              <w:rPr>
                <w:rFonts w:asciiTheme="minorEastAsia" w:eastAsiaTheme="minorEastAsia" w:hAnsiTheme="minorEastAsia" w:hint="eastAsia"/>
                <w:szCs w:val="21"/>
              </w:rPr>
              <w:t>信息项名称</w:t>
            </w:r>
          </w:p>
        </w:tc>
        <w:tc>
          <w:tcPr>
            <w:tcW w:w="2054" w:type="dxa"/>
            <w:gridSpan w:val="2"/>
            <w:tcBorders>
              <w:top w:val="single" w:sz="4" w:space="0" w:color="auto"/>
              <w:left w:val="single" w:sz="4" w:space="0" w:color="auto"/>
              <w:bottom w:val="single" w:sz="4" w:space="0" w:color="auto"/>
              <w:right w:val="single" w:sz="4" w:space="0" w:color="auto"/>
            </w:tcBorders>
            <w:hideMark/>
          </w:tcPr>
          <w:p w:rsidR="00C13D34" w:rsidRPr="000239BA" w:rsidRDefault="00C13D34" w:rsidP="000D5A11">
            <w:pPr>
              <w:tabs>
                <w:tab w:val="center" w:pos="4153"/>
                <w:tab w:val="right" w:pos="8306"/>
              </w:tabs>
              <w:spacing w:line="320" w:lineRule="exact"/>
              <w:jc w:val="center"/>
              <w:rPr>
                <w:rFonts w:asciiTheme="minorEastAsia" w:eastAsiaTheme="minorEastAsia" w:hAnsiTheme="minorEastAsia"/>
                <w:szCs w:val="21"/>
              </w:rPr>
            </w:pPr>
            <w:r w:rsidRPr="000239BA">
              <w:rPr>
                <w:rFonts w:asciiTheme="minorEastAsia" w:eastAsiaTheme="minorEastAsia" w:hAnsiTheme="minorEastAsia" w:hint="eastAsia"/>
                <w:szCs w:val="21"/>
              </w:rPr>
              <w:t>数据类型</w:t>
            </w:r>
          </w:p>
        </w:tc>
        <w:tc>
          <w:tcPr>
            <w:tcW w:w="2838" w:type="dxa"/>
            <w:tcBorders>
              <w:top w:val="single" w:sz="4" w:space="0" w:color="auto"/>
              <w:left w:val="single" w:sz="4" w:space="0" w:color="auto"/>
              <w:bottom w:val="single" w:sz="4" w:space="0" w:color="auto"/>
              <w:right w:val="single" w:sz="4" w:space="0" w:color="auto"/>
            </w:tcBorders>
            <w:hideMark/>
          </w:tcPr>
          <w:p w:rsidR="00C13D34" w:rsidRPr="000239BA" w:rsidRDefault="00C50597" w:rsidP="000D5A11">
            <w:pPr>
              <w:tabs>
                <w:tab w:val="center" w:pos="4153"/>
                <w:tab w:val="right" w:pos="8306"/>
              </w:tabs>
              <w:spacing w:line="320" w:lineRule="exact"/>
              <w:jc w:val="center"/>
              <w:rPr>
                <w:rFonts w:asciiTheme="minorEastAsia" w:eastAsiaTheme="minorEastAsia" w:hAnsiTheme="minorEastAsia"/>
                <w:szCs w:val="21"/>
              </w:rPr>
            </w:pPr>
            <w:r w:rsidRPr="00C50597">
              <w:rPr>
                <w:rFonts w:asciiTheme="minorEastAsia" w:eastAsiaTheme="minorEastAsia" w:hAnsiTheme="minorEastAsia" w:hint="eastAsia"/>
                <w:szCs w:val="21"/>
              </w:rPr>
              <w:t>共享属性</w:t>
            </w:r>
          </w:p>
        </w:tc>
        <w:tc>
          <w:tcPr>
            <w:tcW w:w="1305" w:type="dxa"/>
            <w:tcBorders>
              <w:top w:val="single" w:sz="4" w:space="0" w:color="auto"/>
              <w:left w:val="single" w:sz="4" w:space="0" w:color="auto"/>
              <w:bottom w:val="single" w:sz="4" w:space="0" w:color="auto"/>
              <w:right w:val="single" w:sz="4" w:space="0" w:color="auto"/>
            </w:tcBorders>
            <w:hideMark/>
          </w:tcPr>
          <w:p w:rsidR="00C13D34" w:rsidRPr="000239BA" w:rsidRDefault="000D5A11" w:rsidP="000D5A11">
            <w:pPr>
              <w:tabs>
                <w:tab w:val="center" w:pos="4153"/>
                <w:tab w:val="right" w:pos="8306"/>
              </w:tabs>
              <w:spacing w:line="320" w:lineRule="exact"/>
              <w:jc w:val="center"/>
              <w:rPr>
                <w:rFonts w:asciiTheme="minorEastAsia" w:eastAsiaTheme="minorEastAsia" w:hAnsiTheme="minorEastAsia"/>
                <w:szCs w:val="21"/>
              </w:rPr>
            </w:pPr>
            <w:r w:rsidRPr="000239BA">
              <w:rPr>
                <w:rFonts w:asciiTheme="minorEastAsia" w:eastAsiaTheme="minorEastAsia" w:hAnsiTheme="minorEastAsia" w:hint="eastAsia"/>
                <w:szCs w:val="21"/>
              </w:rPr>
              <w:t>备注</w:t>
            </w:r>
          </w:p>
        </w:tc>
      </w:tr>
      <w:tr w:rsidR="00C13D34" w:rsidTr="00260F40">
        <w:trPr>
          <w:trHeight w:hRule="exact" w:val="340"/>
        </w:trPr>
        <w:tc>
          <w:tcPr>
            <w:tcW w:w="2054" w:type="dxa"/>
            <w:tcBorders>
              <w:top w:val="single" w:sz="4" w:space="0" w:color="auto"/>
              <w:left w:val="single" w:sz="4" w:space="0" w:color="auto"/>
              <w:bottom w:val="single" w:sz="4" w:space="0" w:color="auto"/>
              <w:right w:val="single" w:sz="4" w:space="0" w:color="auto"/>
            </w:tcBorders>
            <w:vAlign w:val="center"/>
            <w:hideMark/>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r w:rsidRPr="000239BA">
              <w:rPr>
                <w:rFonts w:asciiTheme="minorEastAsia" w:eastAsiaTheme="minorEastAsia" w:hAnsiTheme="minorEastAsia" w:hint="eastAsia"/>
                <w:szCs w:val="21"/>
              </w:rPr>
              <w:t>信息项1</w:t>
            </w:r>
          </w:p>
        </w:tc>
        <w:tc>
          <w:tcPr>
            <w:tcW w:w="2054" w:type="dxa"/>
            <w:gridSpan w:val="2"/>
            <w:tcBorders>
              <w:top w:val="single" w:sz="4" w:space="0" w:color="auto"/>
              <w:left w:val="single" w:sz="4" w:space="0" w:color="auto"/>
              <w:bottom w:val="single" w:sz="4" w:space="0" w:color="auto"/>
              <w:right w:val="single" w:sz="4" w:space="0" w:color="auto"/>
            </w:tcBorders>
            <w:vAlign w:val="center"/>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p>
        </w:tc>
        <w:tc>
          <w:tcPr>
            <w:tcW w:w="2838" w:type="dxa"/>
            <w:tcBorders>
              <w:top w:val="single" w:sz="4" w:space="0" w:color="auto"/>
              <w:left w:val="single" w:sz="4" w:space="0" w:color="auto"/>
              <w:bottom w:val="single" w:sz="4" w:space="0" w:color="auto"/>
              <w:right w:val="single" w:sz="4" w:space="0" w:color="auto"/>
            </w:tcBorders>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p>
        </w:tc>
        <w:tc>
          <w:tcPr>
            <w:tcW w:w="1305" w:type="dxa"/>
            <w:tcBorders>
              <w:top w:val="single" w:sz="4" w:space="0" w:color="auto"/>
              <w:left w:val="single" w:sz="4" w:space="0" w:color="auto"/>
              <w:bottom w:val="single" w:sz="4" w:space="0" w:color="auto"/>
              <w:right w:val="single" w:sz="4" w:space="0" w:color="auto"/>
            </w:tcBorders>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p>
        </w:tc>
      </w:tr>
      <w:tr w:rsidR="00C13D34" w:rsidTr="00260F40">
        <w:trPr>
          <w:trHeight w:hRule="exact" w:val="340"/>
        </w:trPr>
        <w:tc>
          <w:tcPr>
            <w:tcW w:w="2054" w:type="dxa"/>
            <w:tcBorders>
              <w:top w:val="single" w:sz="4" w:space="0" w:color="auto"/>
              <w:left w:val="single" w:sz="4" w:space="0" w:color="auto"/>
              <w:bottom w:val="single" w:sz="4" w:space="0" w:color="auto"/>
              <w:right w:val="single" w:sz="4" w:space="0" w:color="auto"/>
            </w:tcBorders>
            <w:vAlign w:val="center"/>
            <w:hideMark/>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r w:rsidRPr="000239BA">
              <w:rPr>
                <w:rFonts w:asciiTheme="minorEastAsia" w:eastAsiaTheme="minorEastAsia" w:hAnsiTheme="minorEastAsia" w:hint="eastAsia"/>
                <w:szCs w:val="21"/>
              </w:rPr>
              <w:t>信息项2</w:t>
            </w:r>
          </w:p>
        </w:tc>
        <w:tc>
          <w:tcPr>
            <w:tcW w:w="2054" w:type="dxa"/>
            <w:gridSpan w:val="2"/>
            <w:tcBorders>
              <w:top w:val="single" w:sz="4" w:space="0" w:color="auto"/>
              <w:left w:val="single" w:sz="4" w:space="0" w:color="auto"/>
              <w:bottom w:val="single" w:sz="4" w:space="0" w:color="auto"/>
              <w:right w:val="single" w:sz="4" w:space="0" w:color="auto"/>
            </w:tcBorders>
            <w:vAlign w:val="center"/>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p>
        </w:tc>
        <w:tc>
          <w:tcPr>
            <w:tcW w:w="2838" w:type="dxa"/>
            <w:tcBorders>
              <w:top w:val="single" w:sz="4" w:space="0" w:color="auto"/>
              <w:left w:val="single" w:sz="4" w:space="0" w:color="auto"/>
              <w:bottom w:val="single" w:sz="4" w:space="0" w:color="auto"/>
              <w:right w:val="single" w:sz="4" w:space="0" w:color="auto"/>
            </w:tcBorders>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p>
        </w:tc>
        <w:tc>
          <w:tcPr>
            <w:tcW w:w="1305" w:type="dxa"/>
            <w:tcBorders>
              <w:top w:val="single" w:sz="4" w:space="0" w:color="auto"/>
              <w:left w:val="single" w:sz="4" w:space="0" w:color="auto"/>
              <w:bottom w:val="single" w:sz="4" w:space="0" w:color="auto"/>
              <w:right w:val="single" w:sz="4" w:space="0" w:color="auto"/>
            </w:tcBorders>
          </w:tcPr>
          <w:p w:rsidR="00C13D34" w:rsidRPr="000239BA" w:rsidRDefault="00C13D34" w:rsidP="00190A2D">
            <w:pPr>
              <w:tabs>
                <w:tab w:val="center" w:pos="4153"/>
                <w:tab w:val="right" w:pos="8306"/>
              </w:tabs>
              <w:spacing w:line="320" w:lineRule="exact"/>
              <w:rPr>
                <w:rFonts w:asciiTheme="minorEastAsia" w:eastAsiaTheme="minorEastAsia" w:hAnsiTheme="minorEastAsia"/>
                <w:szCs w:val="21"/>
              </w:rPr>
            </w:pPr>
          </w:p>
        </w:tc>
      </w:tr>
      <w:tr w:rsidR="000D5A11" w:rsidTr="00260F40">
        <w:trPr>
          <w:trHeight w:hRule="exact" w:val="340"/>
        </w:trPr>
        <w:tc>
          <w:tcPr>
            <w:tcW w:w="2054" w:type="dxa"/>
            <w:tcBorders>
              <w:top w:val="single" w:sz="4" w:space="0" w:color="auto"/>
              <w:left w:val="single" w:sz="4" w:space="0" w:color="auto"/>
              <w:bottom w:val="single" w:sz="4" w:space="0" w:color="auto"/>
              <w:right w:val="single" w:sz="4" w:space="0" w:color="auto"/>
            </w:tcBorders>
            <w:vAlign w:val="center"/>
          </w:tcPr>
          <w:p w:rsidR="000D5A11" w:rsidRPr="000239BA" w:rsidRDefault="000D5A11" w:rsidP="00190A2D">
            <w:pPr>
              <w:tabs>
                <w:tab w:val="center" w:pos="4153"/>
                <w:tab w:val="right" w:pos="8306"/>
              </w:tabs>
              <w:spacing w:line="320" w:lineRule="exact"/>
              <w:rPr>
                <w:rFonts w:asciiTheme="minorEastAsia" w:eastAsiaTheme="minorEastAsia" w:hAnsiTheme="minorEastAsia"/>
                <w:szCs w:val="21"/>
              </w:rPr>
            </w:pPr>
            <w:r w:rsidRPr="000239BA">
              <w:rPr>
                <w:rFonts w:asciiTheme="minorEastAsia" w:eastAsiaTheme="minorEastAsia" w:hAnsiTheme="minorEastAsia" w:hint="eastAsia"/>
                <w:szCs w:val="21"/>
              </w:rPr>
              <w:t>......</w:t>
            </w:r>
          </w:p>
        </w:tc>
        <w:tc>
          <w:tcPr>
            <w:tcW w:w="2054" w:type="dxa"/>
            <w:gridSpan w:val="2"/>
            <w:tcBorders>
              <w:top w:val="single" w:sz="4" w:space="0" w:color="auto"/>
              <w:left w:val="single" w:sz="4" w:space="0" w:color="auto"/>
              <w:bottom w:val="single" w:sz="4" w:space="0" w:color="auto"/>
              <w:right w:val="single" w:sz="4" w:space="0" w:color="auto"/>
            </w:tcBorders>
            <w:vAlign w:val="center"/>
          </w:tcPr>
          <w:p w:rsidR="000D5A11" w:rsidRPr="000239BA" w:rsidRDefault="000D5A11" w:rsidP="00190A2D">
            <w:pPr>
              <w:tabs>
                <w:tab w:val="center" w:pos="4153"/>
                <w:tab w:val="right" w:pos="8306"/>
              </w:tabs>
              <w:spacing w:line="320" w:lineRule="exact"/>
              <w:rPr>
                <w:rFonts w:asciiTheme="minorEastAsia" w:eastAsiaTheme="minorEastAsia" w:hAnsiTheme="minorEastAsia"/>
                <w:szCs w:val="21"/>
              </w:rPr>
            </w:pPr>
          </w:p>
        </w:tc>
        <w:tc>
          <w:tcPr>
            <w:tcW w:w="2838" w:type="dxa"/>
            <w:tcBorders>
              <w:top w:val="single" w:sz="4" w:space="0" w:color="auto"/>
              <w:left w:val="single" w:sz="4" w:space="0" w:color="auto"/>
              <w:bottom w:val="single" w:sz="4" w:space="0" w:color="auto"/>
              <w:right w:val="single" w:sz="4" w:space="0" w:color="auto"/>
            </w:tcBorders>
          </w:tcPr>
          <w:p w:rsidR="000D5A11" w:rsidRPr="000239BA" w:rsidRDefault="000D5A11" w:rsidP="00190A2D">
            <w:pPr>
              <w:tabs>
                <w:tab w:val="center" w:pos="4153"/>
                <w:tab w:val="right" w:pos="8306"/>
              </w:tabs>
              <w:spacing w:line="320" w:lineRule="exact"/>
              <w:rPr>
                <w:rFonts w:asciiTheme="minorEastAsia" w:eastAsiaTheme="minorEastAsia" w:hAnsiTheme="minorEastAsia"/>
                <w:szCs w:val="21"/>
              </w:rPr>
            </w:pPr>
          </w:p>
        </w:tc>
        <w:tc>
          <w:tcPr>
            <w:tcW w:w="1305" w:type="dxa"/>
            <w:tcBorders>
              <w:top w:val="single" w:sz="4" w:space="0" w:color="auto"/>
              <w:left w:val="single" w:sz="4" w:space="0" w:color="auto"/>
              <w:bottom w:val="single" w:sz="4" w:space="0" w:color="auto"/>
              <w:right w:val="single" w:sz="4" w:space="0" w:color="auto"/>
            </w:tcBorders>
          </w:tcPr>
          <w:p w:rsidR="000D5A11" w:rsidRPr="000239BA" w:rsidRDefault="000D5A11" w:rsidP="00190A2D">
            <w:pPr>
              <w:tabs>
                <w:tab w:val="center" w:pos="4153"/>
                <w:tab w:val="right" w:pos="8306"/>
              </w:tabs>
              <w:spacing w:line="320" w:lineRule="exact"/>
              <w:rPr>
                <w:rFonts w:asciiTheme="minorEastAsia" w:eastAsiaTheme="minorEastAsia" w:hAnsiTheme="minorEastAsia"/>
                <w:szCs w:val="21"/>
              </w:rPr>
            </w:pPr>
          </w:p>
        </w:tc>
      </w:tr>
    </w:tbl>
    <w:p w:rsidR="00C13D34" w:rsidRPr="00A71942" w:rsidRDefault="00C13D34" w:rsidP="00A71942">
      <w:pPr>
        <w:tabs>
          <w:tab w:val="center" w:pos="4153"/>
          <w:tab w:val="right" w:pos="8306"/>
        </w:tabs>
        <w:spacing w:line="320" w:lineRule="exact"/>
        <w:rPr>
          <w:rFonts w:asciiTheme="minorEastAsia" w:eastAsiaTheme="minorEastAsia" w:hAnsiTheme="minorEastAsia"/>
          <w:szCs w:val="21"/>
        </w:rPr>
      </w:pPr>
      <w:r w:rsidRPr="00A71942">
        <w:rPr>
          <w:rFonts w:asciiTheme="minorEastAsia" w:eastAsiaTheme="minorEastAsia" w:hAnsiTheme="minorEastAsia" w:hint="eastAsia"/>
          <w:szCs w:val="21"/>
        </w:rPr>
        <w:t>注：一类信用信息</w:t>
      </w:r>
      <w:r w:rsidR="00D87E6E" w:rsidRPr="00A71942">
        <w:rPr>
          <w:rFonts w:asciiTheme="minorEastAsia" w:eastAsiaTheme="minorEastAsia" w:hAnsiTheme="minorEastAsia" w:hint="eastAsia"/>
          <w:szCs w:val="21"/>
        </w:rPr>
        <w:t>，需编制</w:t>
      </w:r>
      <w:r w:rsidRPr="00A71942">
        <w:rPr>
          <w:rFonts w:asciiTheme="minorEastAsia" w:eastAsiaTheme="minorEastAsia" w:hAnsiTheme="minorEastAsia" w:hint="eastAsia"/>
          <w:szCs w:val="21"/>
        </w:rPr>
        <w:t>一个目录。</w:t>
      </w:r>
      <w:bookmarkStart w:id="0" w:name="_GoBack"/>
      <w:bookmarkEnd w:id="0"/>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sz w:val="18"/>
          <w:szCs w:val="18"/>
        </w:rPr>
      </w:pPr>
    </w:p>
    <w:p w:rsidR="00FC742A" w:rsidRDefault="00FC742A" w:rsidP="00D87E6E">
      <w:pPr>
        <w:rPr>
          <w:rFonts w:ascii="仿宋_GB2312" w:eastAsia="仿宋_GB2312"/>
          <w:sz w:val="32"/>
          <w:szCs w:val="32"/>
        </w:rPr>
      </w:pPr>
      <w:r w:rsidRPr="00FC742A">
        <w:rPr>
          <w:rFonts w:ascii="仿宋_GB2312" w:eastAsia="仿宋_GB2312" w:hint="eastAsia"/>
          <w:sz w:val="32"/>
          <w:szCs w:val="32"/>
        </w:rPr>
        <w:lastRenderedPageBreak/>
        <w:t>附件3：</w:t>
      </w:r>
    </w:p>
    <w:p w:rsidR="00FC742A" w:rsidRPr="00FD415F" w:rsidRDefault="00FC742A" w:rsidP="00FC742A">
      <w:pPr>
        <w:pStyle w:val="2"/>
        <w:jc w:val="center"/>
      </w:pPr>
      <w:r w:rsidRPr="00FD415F">
        <w:rPr>
          <w:rFonts w:hint="eastAsia"/>
        </w:rPr>
        <w:t>公共信用资源</w:t>
      </w:r>
      <w:r w:rsidRPr="00FD415F">
        <w:t>目录</w:t>
      </w:r>
      <w:r>
        <w:rPr>
          <w:rFonts w:hint="eastAsia"/>
        </w:rPr>
        <w:t>编制模板说明</w:t>
      </w:r>
    </w:p>
    <w:p w:rsidR="00C13D34" w:rsidRPr="009E2D6E" w:rsidRDefault="009E2D6E" w:rsidP="009E2D6E">
      <w:pPr>
        <w:pStyle w:val="a"/>
        <w:numPr>
          <w:ilvl w:val="0"/>
          <w:numId w:val="13"/>
        </w:numPr>
        <w:adjustRightInd w:val="0"/>
        <w:rPr>
          <w:color w:val="000000" w:themeColor="text1"/>
        </w:rPr>
      </w:pPr>
      <w:r>
        <w:rPr>
          <w:rFonts w:hint="eastAsia"/>
          <w:color w:val="000000" w:themeColor="text1"/>
        </w:rPr>
        <w:t>各</w:t>
      </w:r>
      <w:r w:rsidR="00C13D34" w:rsidRPr="009E2D6E">
        <w:rPr>
          <w:color w:val="000000" w:themeColor="text1"/>
        </w:rPr>
        <w:t>目录</w:t>
      </w:r>
      <w:r>
        <w:rPr>
          <w:rFonts w:hint="eastAsia"/>
          <w:color w:val="000000" w:themeColor="text1"/>
        </w:rPr>
        <w:t>项解释</w:t>
      </w:r>
      <w:r w:rsidR="00C13D34" w:rsidRPr="009E2D6E">
        <w:rPr>
          <w:color w:val="000000" w:themeColor="text1"/>
        </w:rPr>
        <w:t>说明</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7"/>
        <w:gridCol w:w="1355"/>
        <w:gridCol w:w="6030"/>
      </w:tblGrid>
      <w:tr w:rsidR="00C13D34" w:rsidRPr="000B7A27" w:rsidTr="00797B26">
        <w:trPr>
          <w:trHeight w:hRule="exact" w:val="340"/>
          <w:tblHeader/>
          <w:jc w:val="center"/>
        </w:trPr>
        <w:tc>
          <w:tcPr>
            <w:tcW w:w="2329" w:type="dxa"/>
            <w:gridSpan w:val="3"/>
            <w:tcBorders>
              <w:top w:val="single" w:sz="4" w:space="0" w:color="auto"/>
              <w:left w:val="single" w:sz="4" w:space="0" w:color="auto"/>
              <w:bottom w:val="single" w:sz="4" w:space="0" w:color="auto"/>
              <w:right w:val="single" w:sz="4" w:space="0" w:color="auto"/>
            </w:tcBorders>
            <w:vAlign w:val="center"/>
            <w:hideMark/>
          </w:tcPr>
          <w:p w:rsidR="00C13D34" w:rsidRPr="00F631D0" w:rsidRDefault="00C13D34" w:rsidP="00F631D0">
            <w:pPr>
              <w:jc w:val="center"/>
              <w:rPr>
                <w:rFonts w:asciiTheme="minorEastAsia" w:eastAsiaTheme="minorEastAsia" w:hAnsiTheme="minorEastAsia"/>
                <w:b/>
                <w:bCs/>
                <w:sz w:val="18"/>
                <w:szCs w:val="18"/>
              </w:rPr>
            </w:pPr>
            <w:r w:rsidRPr="00F631D0">
              <w:rPr>
                <w:rFonts w:asciiTheme="minorEastAsia" w:eastAsiaTheme="minorEastAsia" w:hAnsiTheme="minorEastAsia" w:hint="eastAsia"/>
                <w:b/>
                <w:bCs/>
                <w:sz w:val="18"/>
                <w:szCs w:val="18"/>
              </w:rPr>
              <w:t>项目</w:t>
            </w:r>
          </w:p>
        </w:tc>
        <w:tc>
          <w:tcPr>
            <w:tcW w:w="6030" w:type="dxa"/>
            <w:tcBorders>
              <w:top w:val="single" w:sz="4" w:space="0" w:color="auto"/>
              <w:left w:val="single" w:sz="4" w:space="0" w:color="auto"/>
              <w:bottom w:val="single" w:sz="4" w:space="0" w:color="auto"/>
              <w:right w:val="single" w:sz="4" w:space="0" w:color="auto"/>
            </w:tcBorders>
            <w:vAlign w:val="center"/>
            <w:hideMark/>
          </w:tcPr>
          <w:p w:rsidR="00C13D34" w:rsidRPr="00F631D0" w:rsidRDefault="00C13D34" w:rsidP="00F631D0">
            <w:pPr>
              <w:jc w:val="center"/>
              <w:rPr>
                <w:rFonts w:asciiTheme="minorEastAsia" w:eastAsiaTheme="minorEastAsia" w:hAnsiTheme="minorEastAsia"/>
                <w:b/>
                <w:bCs/>
                <w:sz w:val="18"/>
                <w:szCs w:val="18"/>
              </w:rPr>
            </w:pPr>
            <w:r w:rsidRPr="00F631D0">
              <w:rPr>
                <w:rFonts w:asciiTheme="minorEastAsia" w:eastAsiaTheme="minorEastAsia" w:hAnsiTheme="minorEastAsia" w:hint="eastAsia"/>
                <w:b/>
                <w:bCs/>
                <w:sz w:val="18"/>
                <w:szCs w:val="18"/>
              </w:rPr>
              <w:t>说明</w:t>
            </w:r>
          </w:p>
        </w:tc>
      </w:tr>
      <w:tr w:rsidR="00C13D34" w:rsidRPr="000B7A27" w:rsidTr="00797B26">
        <w:trPr>
          <w:trHeight w:hRule="exact" w:val="340"/>
          <w:jc w:val="center"/>
        </w:trPr>
        <w:tc>
          <w:tcPr>
            <w:tcW w:w="2329" w:type="dxa"/>
            <w:gridSpan w:val="3"/>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公共信用信息名称</w:t>
            </w:r>
          </w:p>
        </w:tc>
        <w:tc>
          <w:tcPr>
            <w:tcW w:w="6030"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公共信用信息内容的</w:t>
            </w:r>
            <w:r w:rsidR="0081587D">
              <w:rPr>
                <w:rFonts w:asciiTheme="minorEastAsia" w:eastAsiaTheme="minorEastAsia" w:hAnsiTheme="minorEastAsia" w:hint="eastAsia"/>
                <w:sz w:val="18"/>
                <w:szCs w:val="18"/>
              </w:rPr>
              <w:t>名称</w:t>
            </w:r>
            <w:r w:rsidRPr="000B7A27">
              <w:rPr>
                <w:rFonts w:asciiTheme="minorEastAsia" w:eastAsiaTheme="minorEastAsia" w:hAnsiTheme="minorEastAsia" w:hint="eastAsia"/>
                <w:sz w:val="18"/>
                <w:szCs w:val="18"/>
              </w:rPr>
              <w:t>。</w:t>
            </w:r>
          </w:p>
        </w:tc>
      </w:tr>
      <w:tr w:rsidR="00C13D34" w:rsidRPr="000B7A27" w:rsidTr="00D004EA">
        <w:trPr>
          <w:trHeight w:hRule="exact" w:val="720"/>
          <w:jc w:val="center"/>
        </w:trPr>
        <w:tc>
          <w:tcPr>
            <w:tcW w:w="2329" w:type="dxa"/>
            <w:gridSpan w:val="3"/>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公共信用信息分类</w:t>
            </w:r>
          </w:p>
        </w:tc>
        <w:tc>
          <w:tcPr>
            <w:tcW w:w="6030" w:type="dxa"/>
            <w:tcBorders>
              <w:top w:val="single" w:sz="4" w:space="0" w:color="auto"/>
              <w:left w:val="single" w:sz="4" w:space="0" w:color="auto"/>
              <w:bottom w:val="single" w:sz="4" w:space="0" w:color="auto"/>
              <w:right w:val="single" w:sz="4" w:space="0" w:color="auto"/>
            </w:tcBorders>
            <w:vAlign w:val="center"/>
            <w:hideMark/>
          </w:tcPr>
          <w:p w:rsidR="003F7B2B" w:rsidRDefault="008B0AAF" w:rsidP="00190A2D">
            <w:pPr>
              <w:rPr>
                <w:rFonts w:asciiTheme="minorEastAsia" w:eastAsiaTheme="minorEastAsia" w:hAnsiTheme="minorEastAsia"/>
                <w:sz w:val="18"/>
                <w:szCs w:val="18"/>
              </w:rPr>
            </w:pPr>
            <w:r w:rsidRPr="008B0AAF">
              <w:rPr>
                <w:rFonts w:asciiTheme="minorEastAsia" w:eastAsiaTheme="minorEastAsia" w:hAnsiTheme="minorEastAsia" w:hint="eastAsia"/>
                <w:sz w:val="18"/>
                <w:szCs w:val="18"/>
              </w:rPr>
              <w:t>一级分类</w:t>
            </w:r>
            <w:r w:rsidR="00C13D34" w:rsidRPr="000B7A27">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二</w:t>
            </w:r>
            <w:r w:rsidRPr="008B0AAF">
              <w:rPr>
                <w:rFonts w:asciiTheme="minorEastAsia" w:eastAsiaTheme="minorEastAsia" w:hAnsiTheme="minorEastAsia" w:hint="eastAsia"/>
                <w:sz w:val="18"/>
                <w:szCs w:val="18"/>
              </w:rPr>
              <w:t>级分类</w:t>
            </w:r>
            <w:r w:rsidR="00CC3D2F">
              <w:rPr>
                <w:rFonts w:asciiTheme="minorEastAsia" w:eastAsiaTheme="minorEastAsia" w:hAnsiTheme="minorEastAsia" w:hint="eastAsia"/>
                <w:sz w:val="18"/>
                <w:szCs w:val="18"/>
              </w:rPr>
              <w:t>，具体分类</w:t>
            </w:r>
            <w:r w:rsidR="00303486">
              <w:rPr>
                <w:rFonts w:asciiTheme="minorEastAsia" w:eastAsiaTheme="minorEastAsia" w:hAnsiTheme="minorEastAsia" w:hint="eastAsia"/>
                <w:sz w:val="18"/>
                <w:szCs w:val="18"/>
              </w:rPr>
              <w:t>详“</w:t>
            </w:r>
            <w:r w:rsidR="00B060EB">
              <w:rPr>
                <w:rFonts w:asciiTheme="minorEastAsia" w:eastAsiaTheme="minorEastAsia" w:hAnsiTheme="minorEastAsia" w:hint="eastAsia"/>
                <w:sz w:val="18"/>
                <w:szCs w:val="18"/>
              </w:rPr>
              <w:t>2</w:t>
            </w:r>
            <w:r w:rsidR="00B060EB">
              <w:rPr>
                <w:rFonts w:asciiTheme="minorEastAsia" w:eastAsiaTheme="minorEastAsia" w:hAnsiTheme="minorEastAsia"/>
                <w:sz w:val="18"/>
                <w:szCs w:val="18"/>
              </w:rPr>
              <w:t xml:space="preserve"> </w:t>
            </w:r>
            <w:r w:rsidR="00303486" w:rsidRPr="000B7A27">
              <w:rPr>
                <w:rFonts w:asciiTheme="minorEastAsia" w:eastAsiaTheme="minorEastAsia" w:hAnsiTheme="minorEastAsia" w:hint="eastAsia"/>
                <w:sz w:val="18"/>
                <w:szCs w:val="18"/>
              </w:rPr>
              <w:t>公共信用信息分类</w:t>
            </w:r>
            <w:r w:rsidR="00303486">
              <w:rPr>
                <w:rFonts w:asciiTheme="minorEastAsia" w:eastAsiaTheme="minorEastAsia" w:hAnsiTheme="minorEastAsia" w:hint="eastAsia"/>
                <w:sz w:val="18"/>
                <w:szCs w:val="18"/>
              </w:rPr>
              <w:t>”</w:t>
            </w:r>
            <w:r w:rsidR="00125F83">
              <w:rPr>
                <w:rFonts w:asciiTheme="minorEastAsia" w:eastAsiaTheme="minorEastAsia" w:hAnsiTheme="minorEastAsia" w:hint="eastAsia"/>
                <w:sz w:val="18"/>
                <w:szCs w:val="18"/>
              </w:rPr>
              <w:t>。</w:t>
            </w:r>
          </w:p>
          <w:p w:rsidR="00C13D34" w:rsidRPr="000B7A27" w:rsidRDefault="00303486" w:rsidP="00190A2D">
            <w:pPr>
              <w:rPr>
                <w:rFonts w:asciiTheme="minorEastAsia" w:eastAsiaTheme="minorEastAsia" w:hAnsiTheme="minorEastAsia"/>
                <w:sz w:val="18"/>
                <w:szCs w:val="18"/>
              </w:rPr>
            </w:pPr>
            <w:r>
              <w:rPr>
                <w:rFonts w:asciiTheme="minorEastAsia" w:eastAsiaTheme="minorEastAsia" w:hAnsiTheme="minorEastAsia" w:hint="eastAsia"/>
                <w:sz w:val="18"/>
                <w:szCs w:val="18"/>
              </w:rPr>
              <w:t>例</w:t>
            </w:r>
            <w:r w:rsidR="00125F83">
              <w:rPr>
                <w:rFonts w:asciiTheme="minorEastAsia" w:eastAsiaTheme="minorEastAsia" w:hAnsiTheme="minorEastAsia" w:hint="eastAsia"/>
                <w:sz w:val="18"/>
                <w:szCs w:val="18"/>
              </w:rPr>
              <w:t>：</w:t>
            </w:r>
            <w:r w:rsidR="00125F83">
              <w:rPr>
                <w:rFonts w:hint="eastAsia"/>
                <w:color w:val="000000"/>
                <w:kern w:val="0"/>
                <w:sz w:val="18"/>
                <w:szCs w:val="18"/>
              </w:rPr>
              <w:t>基本信息</w:t>
            </w:r>
            <w:r w:rsidR="00125F83">
              <w:rPr>
                <w:rFonts w:hint="eastAsia"/>
                <w:color w:val="000000"/>
                <w:kern w:val="0"/>
                <w:sz w:val="18"/>
                <w:szCs w:val="18"/>
              </w:rPr>
              <w:t>-</w:t>
            </w:r>
            <w:r w:rsidR="00125F83">
              <w:rPr>
                <w:rFonts w:hint="eastAsia"/>
                <w:sz w:val="18"/>
                <w:szCs w:val="18"/>
              </w:rPr>
              <w:t>户籍信息</w:t>
            </w:r>
          </w:p>
        </w:tc>
      </w:tr>
      <w:tr w:rsidR="00C13D34" w:rsidRPr="000B7A27" w:rsidTr="00797B26">
        <w:trPr>
          <w:trHeight w:hRule="exact" w:val="340"/>
          <w:jc w:val="center"/>
        </w:trPr>
        <w:tc>
          <w:tcPr>
            <w:tcW w:w="2329" w:type="dxa"/>
            <w:gridSpan w:val="3"/>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公共信用信息提供方</w:t>
            </w:r>
          </w:p>
        </w:tc>
        <w:tc>
          <w:tcPr>
            <w:tcW w:w="6030"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提供公共信用信息的单位。</w:t>
            </w:r>
          </w:p>
        </w:tc>
      </w:tr>
      <w:tr w:rsidR="00C13D34" w:rsidRPr="000B7A27" w:rsidTr="00D004EA">
        <w:trPr>
          <w:trHeight w:hRule="exact" w:val="792"/>
          <w:jc w:val="center"/>
        </w:trPr>
        <w:tc>
          <w:tcPr>
            <w:tcW w:w="2329" w:type="dxa"/>
            <w:gridSpan w:val="3"/>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公共信用信息摘要</w:t>
            </w:r>
          </w:p>
        </w:tc>
        <w:tc>
          <w:tcPr>
            <w:tcW w:w="6030"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对公共信息内容</w:t>
            </w:r>
            <w:r w:rsidR="003C10B4">
              <w:rPr>
                <w:rFonts w:asciiTheme="minorEastAsia" w:eastAsiaTheme="minorEastAsia" w:hAnsiTheme="minorEastAsia" w:hint="eastAsia"/>
                <w:sz w:val="18"/>
                <w:szCs w:val="18"/>
              </w:rPr>
              <w:t>描述</w:t>
            </w:r>
            <w:r w:rsidR="00AC29EB">
              <w:rPr>
                <w:rFonts w:asciiTheme="minorEastAsia" w:eastAsiaTheme="minorEastAsia" w:hAnsiTheme="minorEastAsia" w:hint="eastAsia"/>
                <w:sz w:val="18"/>
                <w:szCs w:val="18"/>
              </w:rPr>
              <w:t>。对</w:t>
            </w:r>
            <w:r w:rsidR="003C10B4">
              <w:rPr>
                <w:rFonts w:asciiTheme="minorEastAsia" w:eastAsiaTheme="minorEastAsia" w:hAnsiTheme="minorEastAsia" w:hint="eastAsia"/>
                <w:sz w:val="18"/>
                <w:szCs w:val="18"/>
              </w:rPr>
              <w:t>属于行政许可、行政处罚等</w:t>
            </w:r>
            <w:r w:rsidR="00516533">
              <w:rPr>
                <w:rFonts w:asciiTheme="minorEastAsia" w:eastAsiaTheme="minorEastAsia" w:hAnsiTheme="minorEastAsia" w:hint="eastAsia"/>
                <w:sz w:val="18"/>
                <w:szCs w:val="18"/>
              </w:rPr>
              <w:t>行政执法类</w:t>
            </w:r>
            <w:r w:rsidR="00AC29EB">
              <w:rPr>
                <w:rFonts w:asciiTheme="minorEastAsia" w:eastAsiaTheme="minorEastAsia" w:hAnsiTheme="minorEastAsia" w:hint="eastAsia"/>
                <w:sz w:val="18"/>
                <w:szCs w:val="18"/>
              </w:rPr>
              <w:t>信用信息</w:t>
            </w:r>
            <w:r w:rsidR="003C10B4">
              <w:rPr>
                <w:rFonts w:asciiTheme="minorEastAsia" w:eastAsiaTheme="minorEastAsia" w:hAnsiTheme="minorEastAsia" w:hint="eastAsia"/>
                <w:sz w:val="18"/>
                <w:szCs w:val="18"/>
              </w:rPr>
              <w:t>，需列出所有事项清单</w:t>
            </w:r>
            <w:r w:rsidR="00AC29EB">
              <w:rPr>
                <w:rFonts w:asciiTheme="minorEastAsia" w:eastAsiaTheme="minorEastAsia" w:hAnsiTheme="minorEastAsia" w:hint="eastAsia"/>
                <w:sz w:val="18"/>
                <w:szCs w:val="18"/>
              </w:rPr>
              <w:t>（如清单内容较多，</w:t>
            </w:r>
            <w:r w:rsidR="00516533">
              <w:rPr>
                <w:rFonts w:asciiTheme="minorEastAsia" w:eastAsiaTheme="minorEastAsia" w:hAnsiTheme="minorEastAsia" w:hint="eastAsia"/>
                <w:sz w:val="18"/>
                <w:szCs w:val="18"/>
              </w:rPr>
              <w:t>可以</w:t>
            </w:r>
            <w:r w:rsidR="00AC29EB">
              <w:rPr>
                <w:rFonts w:asciiTheme="minorEastAsia" w:eastAsiaTheme="minorEastAsia" w:hAnsiTheme="minorEastAsia" w:hint="eastAsia"/>
                <w:sz w:val="18"/>
                <w:szCs w:val="18"/>
              </w:rPr>
              <w:t>附件形式附后）</w:t>
            </w:r>
            <w:r w:rsidRPr="000B7A27">
              <w:rPr>
                <w:rFonts w:asciiTheme="minorEastAsia" w:eastAsiaTheme="minorEastAsia" w:hAnsiTheme="minorEastAsia" w:hint="eastAsia"/>
                <w:sz w:val="18"/>
                <w:szCs w:val="18"/>
              </w:rPr>
              <w:t>。</w:t>
            </w:r>
          </w:p>
        </w:tc>
      </w:tr>
      <w:tr w:rsidR="00C13D34" w:rsidRPr="000B7A27" w:rsidTr="00797B26">
        <w:trPr>
          <w:trHeight w:hRule="exact" w:val="688"/>
          <w:jc w:val="center"/>
        </w:trPr>
        <w:tc>
          <w:tcPr>
            <w:tcW w:w="2329" w:type="dxa"/>
            <w:gridSpan w:val="3"/>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覆盖范围</w:t>
            </w:r>
          </w:p>
        </w:tc>
        <w:tc>
          <w:tcPr>
            <w:tcW w:w="6030"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公共信用信息采集的范围。如：全国、中央、全省、省直、全市、全县（市）等。</w:t>
            </w:r>
          </w:p>
        </w:tc>
      </w:tr>
      <w:tr w:rsidR="00C13D34" w:rsidRPr="000B7A27" w:rsidTr="00797B26">
        <w:trPr>
          <w:trHeight w:hRule="exact" w:val="712"/>
          <w:jc w:val="center"/>
        </w:trPr>
        <w:tc>
          <w:tcPr>
            <w:tcW w:w="2329" w:type="dxa"/>
            <w:gridSpan w:val="3"/>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更新周期</w:t>
            </w:r>
          </w:p>
        </w:tc>
        <w:tc>
          <w:tcPr>
            <w:tcW w:w="6030"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公共信用信息的更新的频度</w:t>
            </w:r>
            <w:r w:rsidR="00E27A59">
              <w:rPr>
                <w:rFonts w:asciiTheme="minorEastAsia" w:eastAsiaTheme="minorEastAsia" w:hAnsiTheme="minorEastAsia" w:hint="eastAsia"/>
                <w:sz w:val="18"/>
                <w:szCs w:val="18"/>
              </w:rPr>
              <w:t>，</w:t>
            </w:r>
            <w:r w:rsidRPr="000B7A27">
              <w:rPr>
                <w:rFonts w:asciiTheme="minorEastAsia" w:eastAsiaTheme="minorEastAsia" w:hAnsiTheme="minorEastAsia" w:hint="eastAsia"/>
                <w:sz w:val="18"/>
                <w:szCs w:val="18"/>
              </w:rPr>
              <w:t>分为实时、每日、每周、每月、每季度、每年等。</w:t>
            </w:r>
          </w:p>
        </w:tc>
      </w:tr>
      <w:tr w:rsidR="00C13D34" w:rsidRPr="000B7A27" w:rsidTr="00D004EA">
        <w:trPr>
          <w:trHeight w:hRule="exact" w:val="440"/>
          <w:jc w:val="center"/>
        </w:trPr>
        <w:tc>
          <w:tcPr>
            <w:tcW w:w="97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共享属性</w:t>
            </w:r>
          </w:p>
        </w:tc>
        <w:tc>
          <w:tcPr>
            <w:tcW w:w="1355"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社会公开</w:t>
            </w:r>
          </w:p>
        </w:tc>
        <w:tc>
          <w:tcPr>
            <w:tcW w:w="6030"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依照法律、法规、规章规定应当公开发布的社会信用信息。</w:t>
            </w:r>
          </w:p>
        </w:tc>
      </w:tr>
      <w:tr w:rsidR="00C13D34" w:rsidRPr="000B7A27" w:rsidTr="00581155">
        <w:trPr>
          <w:trHeight w:hRule="exact" w:val="768"/>
          <w:jc w:val="center"/>
        </w:trPr>
        <w:tc>
          <w:tcPr>
            <w:tcW w:w="974" w:type="dxa"/>
            <w:gridSpan w:val="2"/>
            <w:vMerge/>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p>
        </w:tc>
        <w:tc>
          <w:tcPr>
            <w:tcW w:w="1355"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政务共享</w:t>
            </w:r>
          </w:p>
        </w:tc>
        <w:tc>
          <w:tcPr>
            <w:tcW w:w="6030"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国家机关、法律法规授权的具有管理公共事务职能的组织以及群团组织，在依法履行职责过程中共享使用的社会信用信息。</w:t>
            </w:r>
          </w:p>
        </w:tc>
      </w:tr>
      <w:tr w:rsidR="00C13D34" w:rsidRPr="000B7A27" w:rsidTr="00581155">
        <w:trPr>
          <w:trHeight w:hRule="exact" w:val="439"/>
          <w:jc w:val="center"/>
        </w:trPr>
        <w:tc>
          <w:tcPr>
            <w:tcW w:w="974" w:type="dxa"/>
            <w:gridSpan w:val="2"/>
            <w:vMerge/>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p>
        </w:tc>
        <w:tc>
          <w:tcPr>
            <w:tcW w:w="1355"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授权查询</w:t>
            </w:r>
          </w:p>
        </w:tc>
        <w:tc>
          <w:tcPr>
            <w:tcW w:w="6030"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经信用主体授权可以查询，并按照约定用途使用的社会信用信息。</w:t>
            </w:r>
          </w:p>
        </w:tc>
      </w:tr>
      <w:tr w:rsidR="00C13D34" w:rsidRPr="000B7A27" w:rsidTr="00797B26">
        <w:trPr>
          <w:trHeight w:hRule="exact" w:val="512"/>
          <w:jc w:val="center"/>
        </w:trPr>
        <w:tc>
          <w:tcPr>
            <w:tcW w:w="2329" w:type="dxa"/>
            <w:gridSpan w:val="3"/>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共享方式</w:t>
            </w:r>
          </w:p>
        </w:tc>
        <w:tc>
          <w:tcPr>
            <w:tcW w:w="6030"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对外共享公共信用信息的方式</w:t>
            </w:r>
            <w:r w:rsidR="00C60D9E">
              <w:rPr>
                <w:rFonts w:asciiTheme="minorEastAsia" w:eastAsiaTheme="minorEastAsia" w:hAnsiTheme="minorEastAsia" w:hint="eastAsia"/>
                <w:sz w:val="18"/>
                <w:szCs w:val="18"/>
              </w:rPr>
              <w:t>，包括数据库交换、接口、文件拷贝等</w:t>
            </w:r>
            <w:r w:rsidRPr="000B7A27">
              <w:rPr>
                <w:rFonts w:asciiTheme="minorEastAsia" w:eastAsiaTheme="minorEastAsia" w:hAnsiTheme="minorEastAsia" w:hint="eastAsia"/>
                <w:sz w:val="18"/>
                <w:szCs w:val="18"/>
              </w:rPr>
              <w:t>。</w:t>
            </w:r>
          </w:p>
        </w:tc>
      </w:tr>
      <w:tr w:rsidR="00C13D34" w:rsidRPr="000B7A27" w:rsidTr="00797B26">
        <w:trPr>
          <w:trHeight w:hRule="exact" w:val="567"/>
          <w:jc w:val="center"/>
        </w:trPr>
        <w:tc>
          <w:tcPr>
            <w:tcW w:w="2329" w:type="dxa"/>
            <w:gridSpan w:val="3"/>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信息主体类型</w:t>
            </w:r>
          </w:p>
        </w:tc>
        <w:tc>
          <w:tcPr>
            <w:tcW w:w="6030"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A75850" w:rsidP="00190A2D">
            <w:pPr>
              <w:rPr>
                <w:rFonts w:asciiTheme="minorEastAsia" w:eastAsiaTheme="minorEastAsia" w:hAnsiTheme="minorEastAsia"/>
                <w:sz w:val="18"/>
                <w:szCs w:val="18"/>
              </w:rPr>
            </w:pPr>
            <w:r>
              <w:rPr>
                <w:rFonts w:asciiTheme="minorEastAsia" w:eastAsiaTheme="minorEastAsia" w:hAnsiTheme="minorEastAsia" w:hint="eastAsia"/>
                <w:sz w:val="18"/>
                <w:szCs w:val="18"/>
              </w:rPr>
              <w:t>分为自然人、法人及其他社会组织。</w:t>
            </w:r>
          </w:p>
        </w:tc>
      </w:tr>
      <w:tr w:rsidR="00C13D34" w:rsidRPr="000B7A27" w:rsidTr="00797B26">
        <w:trPr>
          <w:trHeight w:hRule="exact" w:val="575"/>
          <w:jc w:val="center"/>
        </w:trPr>
        <w:tc>
          <w:tcPr>
            <w:tcW w:w="2329" w:type="dxa"/>
            <w:gridSpan w:val="3"/>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信息性质类型</w:t>
            </w:r>
          </w:p>
        </w:tc>
        <w:tc>
          <w:tcPr>
            <w:tcW w:w="6030"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A75850" w:rsidP="00190A2D">
            <w:pPr>
              <w:rPr>
                <w:rFonts w:asciiTheme="minorEastAsia" w:eastAsiaTheme="minorEastAsia" w:hAnsiTheme="minorEastAsia"/>
                <w:sz w:val="18"/>
                <w:szCs w:val="18"/>
              </w:rPr>
            </w:pPr>
            <w:r>
              <w:rPr>
                <w:rFonts w:asciiTheme="minorEastAsia" w:eastAsiaTheme="minorEastAsia" w:hAnsiTheme="minorEastAsia" w:hint="eastAsia"/>
                <w:sz w:val="18"/>
                <w:szCs w:val="18"/>
              </w:rPr>
              <w:t>分为正面信息、负面信息、中性信息</w:t>
            </w:r>
          </w:p>
        </w:tc>
      </w:tr>
      <w:tr w:rsidR="00C13D34" w:rsidRPr="000B7A27" w:rsidTr="00797B26">
        <w:trPr>
          <w:trHeight w:hRule="exact" w:val="555"/>
          <w:jc w:val="center"/>
        </w:trPr>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信息项信息</w:t>
            </w: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信息项名称</w:t>
            </w:r>
          </w:p>
        </w:tc>
        <w:tc>
          <w:tcPr>
            <w:tcW w:w="6030"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各数据项（字段）标题，建议采用中文。</w:t>
            </w:r>
          </w:p>
        </w:tc>
      </w:tr>
      <w:tr w:rsidR="00C13D34" w:rsidRPr="000B7A27" w:rsidTr="00797B26">
        <w:trPr>
          <w:trHeight w:hRule="exact" w:val="1285"/>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数据类型</w:t>
            </w:r>
          </w:p>
        </w:tc>
        <w:tc>
          <w:tcPr>
            <w:tcW w:w="6030" w:type="dxa"/>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对应“信息项名称”逐一描述其数据类型。属于文本类信息的，应标明所采用的字符集和编码方式，宜使用GB 13000规定的字符集和UTF-8或UTF-16方式编码；属于结构化数据的，应标明数据类型及位数，包括：字符型C、数值型N、货币型Y、日期型D、日期时间型T、逻辑型L、备注型M、通用型G、双精度型B、整型I、浮动型F。</w:t>
            </w:r>
          </w:p>
        </w:tc>
      </w:tr>
      <w:tr w:rsidR="004D2D9A" w:rsidRPr="000B7A27" w:rsidTr="00581155">
        <w:trPr>
          <w:trHeight w:hRule="exact" w:val="422"/>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4D2D9A" w:rsidRPr="000B7A27" w:rsidRDefault="004D2D9A" w:rsidP="004D2D9A">
            <w:pPr>
              <w:rPr>
                <w:rFonts w:asciiTheme="minorEastAsia" w:eastAsiaTheme="minorEastAsia" w:hAnsiTheme="minorEastAsia"/>
                <w:sz w:val="18"/>
                <w:szCs w:val="18"/>
              </w:rPr>
            </w:pPr>
          </w:p>
        </w:tc>
        <w:tc>
          <w:tcPr>
            <w:tcW w:w="1362" w:type="dxa"/>
            <w:gridSpan w:val="2"/>
            <w:tcBorders>
              <w:top w:val="single" w:sz="4" w:space="0" w:color="auto"/>
              <w:left w:val="single" w:sz="4" w:space="0" w:color="auto"/>
              <w:bottom w:val="single" w:sz="4" w:space="0" w:color="auto"/>
              <w:right w:val="single" w:sz="4" w:space="0" w:color="auto"/>
            </w:tcBorders>
            <w:vAlign w:val="center"/>
            <w:hideMark/>
          </w:tcPr>
          <w:p w:rsidR="004D2D9A" w:rsidRPr="000B7A27" w:rsidRDefault="008E75E4" w:rsidP="004D2D9A">
            <w:pPr>
              <w:rPr>
                <w:rFonts w:asciiTheme="minorEastAsia" w:eastAsiaTheme="minorEastAsia" w:hAnsiTheme="minorEastAsia"/>
                <w:sz w:val="18"/>
                <w:szCs w:val="18"/>
              </w:rPr>
            </w:pPr>
            <w:r w:rsidRPr="008E75E4">
              <w:rPr>
                <w:rFonts w:asciiTheme="minorEastAsia" w:eastAsiaTheme="minorEastAsia" w:hAnsiTheme="minorEastAsia" w:hint="eastAsia"/>
                <w:sz w:val="18"/>
                <w:szCs w:val="18"/>
              </w:rPr>
              <w:t>共享属性</w:t>
            </w:r>
          </w:p>
        </w:tc>
        <w:tc>
          <w:tcPr>
            <w:tcW w:w="6030" w:type="dxa"/>
            <w:tcBorders>
              <w:top w:val="single" w:sz="4" w:space="0" w:color="auto"/>
              <w:left w:val="single" w:sz="4" w:space="0" w:color="auto"/>
              <w:bottom w:val="single" w:sz="4" w:space="0" w:color="auto"/>
              <w:right w:val="single" w:sz="4" w:space="0" w:color="auto"/>
            </w:tcBorders>
            <w:vAlign w:val="center"/>
            <w:hideMark/>
          </w:tcPr>
          <w:p w:rsidR="004D2D9A" w:rsidRPr="000B7A27" w:rsidRDefault="004D2D9A" w:rsidP="004D2D9A">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公共信用信息的</w:t>
            </w:r>
            <w:r w:rsidR="0013297E" w:rsidRPr="0013297E">
              <w:rPr>
                <w:rFonts w:asciiTheme="minorEastAsia" w:eastAsiaTheme="minorEastAsia" w:hAnsiTheme="minorEastAsia" w:hint="eastAsia"/>
                <w:sz w:val="18"/>
                <w:szCs w:val="18"/>
              </w:rPr>
              <w:t>共享属性</w:t>
            </w:r>
            <w:r w:rsidRPr="000B7A27">
              <w:rPr>
                <w:rFonts w:asciiTheme="minorEastAsia" w:eastAsiaTheme="minorEastAsia" w:hAnsiTheme="minorEastAsia" w:hint="eastAsia"/>
                <w:sz w:val="18"/>
                <w:szCs w:val="18"/>
              </w:rPr>
              <w:t>，包括社会公开、政务共享和授权查询三种。</w:t>
            </w:r>
          </w:p>
        </w:tc>
      </w:tr>
      <w:tr w:rsidR="00C13D34" w:rsidRPr="000B7A27" w:rsidTr="00797B26">
        <w:trPr>
          <w:trHeight w:hRule="exact" w:val="515"/>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C13D34" w:rsidRPr="000B7A27" w:rsidRDefault="00C13D34" w:rsidP="00190A2D">
            <w:pPr>
              <w:rPr>
                <w:rFonts w:asciiTheme="minorEastAsia" w:eastAsiaTheme="minorEastAsia" w:hAnsiTheme="minorEastAsia"/>
                <w:sz w:val="18"/>
                <w:szCs w:val="18"/>
              </w:rPr>
            </w:pP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C13D34" w:rsidRPr="000B7A27" w:rsidRDefault="004D2D9A" w:rsidP="00190A2D">
            <w:pPr>
              <w:rPr>
                <w:rFonts w:asciiTheme="minorEastAsia" w:eastAsiaTheme="minorEastAsia" w:hAnsiTheme="minorEastAsia"/>
                <w:sz w:val="18"/>
                <w:szCs w:val="18"/>
              </w:rPr>
            </w:pPr>
            <w:r>
              <w:rPr>
                <w:rFonts w:asciiTheme="minorEastAsia" w:eastAsiaTheme="minorEastAsia" w:hAnsiTheme="minorEastAsia" w:hint="eastAsia"/>
                <w:sz w:val="18"/>
                <w:szCs w:val="18"/>
              </w:rPr>
              <w:t>备注</w:t>
            </w:r>
          </w:p>
        </w:tc>
        <w:tc>
          <w:tcPr>
            <w:tcW w:w="6030" w:type="dxa"/>
            <w:tcBorders>
              <w:top w:val="single" w:sz="4" w:space="0" w:color="auto"/>
              <w:left w:val="single" w:sz="4" w:space="0" w:color="auto"/>
              <w:bottom w:val="single" w:sz="4" w:space="0" w:color="auto"/>
              <w:right w:val="single" w:sz="4" w:space="0" w:color="auto"/>
            </w:tcBorders>
            <w:vAlign w:val="center"/>
          </w:tcPr>
          <w:p w:rsidR="00C13D34" w:rsidRPr="000B7A27" w:rsidRDefault="004D2D9A" w:rsidP="00190A2D">
            <w:pPr>
              <w:rPr>
                <w:rFonts w:asciiTheme="minorEastAsia" w:eastAsiaTheme="minorEastAsia" w:hAnsiTheme="minorEastAsia"/>
                <w:sz w:val="18"/>
                <w:szCs w:val="18"/>
              </w:rPr>
            </w:pPr>
            <w:r w:rsidRPr="000B7A27">
              <w:rPr>
                <w:rFonts w:asciiTheme="minorEastAsia" w:eastAsiaTheme="minorEastAsia" w:hAnsiTheme="minorEastAsia" w:hint="eastAsia"/>
                <w:sz w:val="18"/>
                <w:szCs w:val="18"/>
              </w:rPr>
              <w:t>信息项</w:t>
            </w:r>
            <w:r>
              <w:rPr>
                <w:rFonts w:asciiTheme="minorEastAsia" w:eastAsiaTheme="minorEastAsia" w:hAnsiTheme="minorEastAsia" w:hint="eastAsia"/>
                <w:sz w:val="18"/>
                <w:szCs w:val="18"/>
              </w:rPr>
              <w:t>补充说明信息。</w:t>
            </w:r>
          </w:p>
        </w:tc>
      </w:tr>
    </w:tbl>
    <w:p w:rsidR="008E1442" w:rsidRDefault="008E1442" w:rsidP="00E4596D"/>
    <w:p w:rsidR="008E1442" w:rsidRDefault="008E1442">
      <w:pPr>
        <w:widowControl/>
        <w:jc w:val="left"/>
      </w:pPr>
      <w:r>
        <w:br w:type="page"/>
      </w:r>
    </w:p>
    <w:p w:rsidR="00C13D34" w:rsidRPr="00665169" w:rsidRDefault="00981833" w:rsidP="0058755B">
      <w:pPr>
        <w:pStyle w:val="a"/>
        <w:numPr>
          <w:ilvl w:val="0"/>
          <w:numId w:val="13"/>
        </w:numPr>
        <w:adjustRightInd w:val="0"/>
        <w:rPr>
          <w:color w:val="000000" w:themeColor="text1"/>
        </w:rPr>
      </w:pPr>
      <w:r w:rsidRPr="00665169">
        <w:rPr>
          <w:rFonts w:hint="eastAsia"/>
          <w:color w:val="000000" w:themeColor="text1"/>
        </w:rPr>
        <w:lastRenderedPageBreak/>
        <w:t>公共信用信息分类</w:t>
      </w:r>
    </w:p>
    <w:tbl>
      <w:tblPr>
        <w:tblW w:w="8525" w:type="dxa"/>
        <w:jc w:val="center"/>
        <w:tblLayout w:type="fixed"/>
        <w:tblLook w:val="04A0" w:firstRow="1" w:lastRow="0" w:firstColumn="1" w:lastColumn="0" w:noHBand="0" w:noVBand="1"/>
      </w:tblPr>
      <w:tblGrid>
        <w:gridCol w:w="534"/>
        <w:gridCol w:w="1772"/>
        <w:gridCol w:w="497"/>
        <w:gridCol w:w="1687"/>
        <w:gridCol w:w="4035"/>
      </w:tblGrid>
      <w:tr w:rsidR="00D07E8B" w:rsidTr="00D07E8B">
        <w:trPr>
          <w:trHeight w:val="567"/>
          <w:jc w:val="center"/>
        </w:trPr>
        <w:tc>
          <w:tcPr>
            <w:tcW w:w="2306" w:type="dxa"/>
            <w:gridSpan w:val="2"/>
            <w:tcBorders>
              <w:top w:val="single" w:sz="4" w:space="0" w:color="auto"/>
              <w:left w:val="single" w:sz="4" w:space="0" w:color="auto"/>
              <w:bottom w:val="single" w:sz="4" w:space="0" w:color="auto"/>
              <w:right w:val="single" w:sz="4" w:space="0" w:color="auto"/>
            </w:tcBorders>
            <w:vAlign w:val="center"/>
            <w:hideMark/>
          </w:tcPr>
          <w:p w:rsidR="00D07E8B" w:rsidRDefault="00D07E8B">
            <w:pPr>
              <w:snapToGrid w:val="0"/>
              <w:jc w:val="center"/>
              <w:rPr>
                <w:sz w:val="18"/>
                <w:szCs w:val="18"/>
              </w:rPr>
            </w:pPr>
            <w:r>
              <w:rPr>
                <w:rFonts w:hint="eastAsia"/>
                <w:sz w:val="18"/>
                <w:szCs w:val="18"/>
              </w:rPr>
              <w:t>一级分类</w:t>
            </w:r>
          </w:p>
        </w:tc>
        <w:tc>
          <w:tcPr>
            <w:tcW w:w="2184" w:type="dxa"/>
            <w:gridSpan w:val="2"/>
            <w:tcBorders>
              <w:top w:val="single" w:sz="4" w:space="0" w:color="auto"/>
              <w:left w:val="single" w:sz="4" w:space="0" w:color="auto"/>
              <w:bottom w:val="single" w:sz="4" w:space="0" w:color="auto"/>
              <w:right w:val="single" w:sz="4" w:space="0" w:color="auto"/>
            </w:tcBorders>
            <w:vAlign w:val="center"/>
            <w:hideMark/>
          </w:tcPr>
          <w:p w:rsidR="00D07E8B" w:rsidRDefault="00D07E8B">
            <w:pPr>
              <w:snapToGrid w:val="0"/>
              <w:jc w:val="center"/>
              <w:rPr>
                <w:sz w:val="18"/>
                <w:szCs w:val="18"/>
              </w:rPr>
            </w:pPr>
            <w:r>
              <w:rPr>
                <w:rFonts w:hint="eastAsia"/>
                <w:sz w:val="18"/>
                <w:szCs w:val="18"/>
              </w:rPr>
              <w:t>二级分类</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snapToGrid w:val="0"/>
              <w:jc w:val="center"/>
              <w:rPr>
                <w:sz w:val="18"/>
                <w:szCs w:val="18"/>
              </w:rPr>
            </w:pPr>
            <w:r>
              <w:rPr>
                <w:rFonts w:hint="eastAsia"/>
                <w:sz w:val="18"/>
                <w:szCs w:val="18"/>
              </w:rPr>
              <w:t>说明</w:t>
            </w:r>
          </w:p>
        </w:tc>
      </w:tr>
      <w:tr w:rsidR="00D07E8B" w:rsidTr="00D07E8B">
        <w:trPr>
          <w:trHeight w:val="567"/>
          <w:jc w:val="center"/>
        </w:trPr>
        <w:tc>
          <w:tcPr>
            <w:tcW w:w="534" w:type="dxa"/>
            <w:vMerge w:val="restart"/>
            <w:tcBorders>
              <w:top w:val="nil"/>
              <w:left w:val="single" w:sz="4" w:space="0" w:color="auto"/>
              <w:bottom w:val="single" w:sz="4" w:space="0" w:color="auto"/>
              <w:right w:val="single" w:sz="4" w:space="0" w:color="auto"/>
            </w:tcBorders>
            <w:vAlign w:val="center"/>
            <w:hideMark/>
          </w:tcPr>
          <w:p w:rsidR="00D07E8B" w:rsidRDefault="00D07E8B">
            <w:pPr>
              <w:snapToGrid w:val="0"/>
              <w:jc w:val="center"/>
              <w:rPr>
                <w:color w:val="000000"/>
                <w:kern w:val="0"/>
                <w:sz w:val="18"/>
                <w:szCs w:val="18"/>
              </w:rPr>
            </w:pPr>
            <w:r>
              <w:rPr>
                <w:color w:val="000000"/>
                <w:kern w:val="0"/>
                <w:sz w:val="18"/>
                <w:szCs w:val="18"/>
              </w:rPr>
              <w:t>01</w:t>
            </w:r>
          </w:p>
        </w:tc>
        <w:tc>
          <w:tcPr>
            <w:tcW w:w="1772" w:type="dxa"/>
            <w:vMerge w:val="restart"/>
            <w:tcBorders>
              <w:top w:val="nil"/>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color w:val="000000"/>
                <w:kern w:val="0"/>
                <w:sz w:val="18"/>
                <w:szCs w:val="18"/>
              </w:rPr>
              <w:t>基本信息</w:t>
            </w:r>
          </w:p>
        </w:tc>
        <w:tc>
          <w:tcPr>
            <w:tcW w:w="497" w:type="dxa"/>
            <w:tcBorders>
              <w:top w:val="nil"/>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sz w:val="18"/>
                <w:szCs w:val="18"/>
              </w:rPr>
              <w:t>01</w:t>
            </w:r>
          </w:p>
        </w:tc>
        <w:tc>
          <w:tcPr>
            <w:tcW w:w="1687" w:type="dxa"/>
            <w:tcBorders>
              <w:top w:val="nil"/>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sz w:val="18"/>
                <w:szCs w:val="18"/>
              </w:rPr>
              <w:t>主体识别信息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rPr>
            </w:pPr>
            <w:r>
              <w:rPr>
                <w:rFonts w:hint="eastAsia"/>
                <w:sz w:val="18"/>
                <w:szCs w:val="18"/>
              </w:rPr>
              <w:t>由国家机关赋予的标明、识别信息主体的文字及符号。包括统一信用代码、公民身份号码等。</w:t>
            </w:r>
          </w:p>
        </w:tc>
      </w:tr>
      <w:tr w:rsidR="00D07E8B" w:rsidTr="00D07E8B">
        <w:trPr>
          <w:trHeight w:val="567"/>
          <w:jc w:val="center"/>
        </w:trPr>
        <w:tc>
          <w:tcPr>
            <w:tcW w:w="534" w:type="dxa"/>
            <w:vMerge/>
            <w:tcBorders>
              <w:top w:val="nil"/>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nil"/>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nil"/>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sz w:val="18"/>
                <w:szCs w:val="18"/>
              </w:rPr>
              <w:t>02</w:t>
            </w:r>
          </w:p>
        </w:tc>
        <w:tc>
          <w:tcPr>
            <w:tcW w:w="1687" w:type="dxa"/>
            <w:tcBorders>
              <w:top w:val="nil"/>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sz w:val="18"/>
                <w:szCs w:val="18"/>
              </w:rPr>
              <w:t>登记信息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rPr>
            </w:pPr>
            <w:r>
              <w:rPr>
                <w:rFonts w:hint="eastAsia"/>
                <w:sz w:val="18"/>
                <w:szCs w:val="18"/>
              </w:rPr>
              <w:t>国家机关办理登记、注册、备案和变更业务时记录的信息。</w:t>
            </w:r>
          </w:p>
        </w:tc>
      </w:tr>
      <w:tr w:rsidR="00D07E8B" w:rsidTr="00D07E8B">
        <w:trPr>
          <w:trHeight w:val="567"/>
          <w:jc w:val="center"/>
        </w:trPr>
        <w:tc>
          <w:tcPr>
            <w:tcW w:w="534" w:type="dxa"/>
            <w:vMerge/>
            <w:tcBorders>
              <w:top w:val="nil"/>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nil"/>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nil"/>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sz w:val="18"/>
                <w:szCs w:val="18"/>
              </w:rPr>
              <w:t>03</w:t>
            </w:r>
          </w:p>
        </w:tc>
        <w:tc>
          <w:tcPr>
            <w:tcW w:w="1687" w:type="dxa"/>
            <w:tcBorders>
              <w:top w:val="nil"/>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sz w:val="18"/>
                <w:szCs w:val="18"/>
              </w:rPr>
              <w:t>户籍信息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rPr>
            </w:pPr>
            <w:r>
              <w:rPr>
                <w:rFonts w:hint="eastAsia"/>
                <w:sz w:val="18"/>
                <w:szCs w:val="18"/>
              </w:rPr>
              <w:t>主管户政的行政机关所制作的，用以记载和留存住户人口的基本信息。</w:t>
            </w:r>
          </w:p>
        </w:tc>
      </w:tr>
      <w:tr w:rsidR="00D07E8B" w:rsidTr="00D07E8B">
        <w:trPr>
          <w:trHeight w:val="567"/>
          <w:jc w:val="center"/>
        </w:trPr>
        <w:tc>
          <w:tcPr>
            <w:tcW w:w="534" w:type="dxa"/>
            <w:vMerge/>
            <w:tcBorders>
              <w:top w:val="nil"/>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nil"/>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nil"/>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sz w:val="18"/>
                <w:szCs w:val="18"/>
              </w:rPr>
              <w:t>04</w:t>
            </w:r>
          </w:p>
        </w:tc>
        <w:tc>
          <w:tcPr>
            <w:tcW w:w="1687" w:type="dxa"/>
            <w:tcBorders>
              <w:top w:val="nil"/>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sz w:val="18"/>
                <w:szCs w:val="18"/>
              </w:rPr>
              <w:t>家庭信息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highlight w:val="yellow"/>
              </w:rPr>
            </w:pPr>
            <w:r>
              <w:rPr>
                <w:rFonts w:hint="eastAsia"/>
                <w:sz w:val="18"/>
                <w:szCs w:val="18"/>
              </w:rPr>
              <w:t>记录信用主体家庭成员和婚姻状况的信息。</w:t>
            </w:r>
          </w:p>
        </w:tc>
      </w:tr>
      <w:tr w:rsidR="00D07E8B" w:rsidTr="00D07E8B">
        <w:trPr>
          <w:trHeight w:val="567"/>
          <w:jc w:val="center"/>
        </w:trPr>
        <w:tc>
          <w:tcPr>
            <w:tcW w:w="534" w:type="dxa"/>
            <w:vMerge/>
            <w:tcBorders>
              <w:top w:val="nil"/>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nil"/>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nil"/>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sz w:val="18"/>
                <w:szCs w:val="18"/>
              </w:rPr>
              <w:t>05</w:t>
            </w:r>
          </w:p>
        </w:tc>
        <w:tc>
          <w:tcPr>
            <w:tcW w:w="1687" w:type="dxa"/>
            <w:tcBorders>
              <w:top w:val="nil"/>
              <w:left w:val="nil"/>
              <w:bottom w:val="single" w:sz="4" w:space="0" w:color="auto"/>
              <w:right w:val="single" w:sz="4" w:space="0" w:color="auto"/>
            </w:tcBorders>
            <w:vAlign w:val="center"/>
            <w:hideMark/>
          </w:tcPr>
          <w:p w:rsidR="00D07E8B" w:rsidRDefault="00D07E8B">
            <w:pPr>
              <w:snapToGrid w:val="0"/>
              <w:jc w:val="center"/>
              <w:rPr>
                <w:color w:val="000000"/>
                <w:kern w:val="0"/>
                <w:sz w:val="18"/>
                <w:szCs w:val="18"/>
              </w:rPr>
            </w:pPr>
            <w:r>
              <w:rPr>
                <w:rFonts w:hint="eastAsia"/>
                <w:sz w:val="18"/>
                <w:szCs w:val="18"/>
              </w:rPr>
              <w:t>教育信息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highlight w:val="yellow"/>
              </w:rPr>
            </w:pPr>
            <w:r>
              <w:rPr>
                <w:rFonts w:hint="eastAsia"/>
                <w:sz w:val="18"/>
                <w:szCs w:val="18"/>
              </w:rPr>
              <w:t>记录信用主体教育情况的信息。包括学籍信息、大学生毕业信息等。</w:t>
            </w:r>
          </w:p>
        </w:tc>
      </w:tr>
      <w:tr w:rsidR="00D07E8B" w:rsidTr="00D07E8B">
        <w:trPr>
          <w:trHeight w:val="567"/>
          <w:jc w:val="center"/>
        </w:trPr>
        <w:tc>
          <w:tcPr>
            <w:tcW w:w="534" w:type="dxa"/>
            <w:vMerge/>
            <w:tcBorders>
              <w:top w:val="nil"/>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nil"/>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nil"/>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t>99</w:t>
            </w:r>
          </w:p>
        </w:tc>
        <w:tc>
          <w:tcPr>
            <w:tcW w:w="1687" w:type="dxa"/>
            <w:tcBorders>
              <w:top w:val="nil"/>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color w:val="000000"/>
                <w:kern w:val="0"/>
                <w:sz w:val="18"/>
                <w:szCs w:val="18"/>
              </w:rPr>
              <w:t>其他基本信息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rPr>
            </w:pPr>
            <w:r>
              <w:rPr>
                <w:rFonts w:hint="eastAsia"/>
                <w:color w:val="000000"/>
                <w:kern w:val="0"/>
                <w:sz w:val="18"/>
                <w:szCs w:val="18"/>
              </w:rPr>
              <w:t>如关联组织信息。</w:t>
            </w:r>
          </w:p>
        </w:tc>
      </w:tr>
      <w:tr w:rsidR="00D07E8B" w:rsidTr="00D07E8B">
        <w:trPr>
          <w:trHeight w:val="56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t>02</w:t>
            </w:r>
          </w:p>
        </w:tc>
        <w:tc>
          <w:tcPr>
            <w:tcW w:w="1772" w:type="dxa"/>
            <w:vMerge w:val="restart"/>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color w:val="000000"/>
                <w:kern w:val="0"/>
                <w:sz w:val="18"/>
                <w:szCs w:val="18"/>
              </w:rPr>
              <w:t>业务信息</w:t>
            </w:r>
          </w:p>
        </w:tc>
        <w:tc>
          <w:tcPr>
            <w:tcW w:w="497" w:type="dxa"/>
            <w:tcBorders>
              <w:top w:val="nil"/>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sz w:val="18"/>
                <w:szCs w:val="18"/>
              </w:rPr>
              <w:t>01</w:t>
            </w:r>
          </w:p>
        </w:tc>
        <w:tc>
          <w:tcPr>
            <w:tcW w:w="1687" w:type="dxa"/>
            <w:tcBorders>
              <w:top w:val="nil"/>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sz w:val="18"/>
                <w:szCs w:val="18"/>
              </w:rPr>
              <w:t>股权结构信息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rPr>
            </w:pPr>
            <w:r w:rsidRPr="000969D1">
              <w:rPr>
                <w:rFonts w:hint="eastAsia"/>
                <w:sz w:val="18"/>
                <w:szCs w:val="18"/>
              </w:rPr>
              <w:t>股份公司总股本</w:t>
            </w:r>
            <w:r>
              <w:rPr>
                <w:rFonts w:hint="eastAsia"/>
                <w:sz w:val="18"/>
                <w:szCs w:val="18"/>
              </w:rPr>
              <w:t>中</w:t>
            </w:r>
            <w:r>
              <w:rPr>
                <w:sz w:val="18"/>
                <w:szCs w:val="18"/>
              </w:rPr>
              <w:t>,</w:t>
            </w:r>
            <w:r>
              <w:rPr>
                <w:rFonts w:hint="eastAsia"/>
                <w:sz w:val="18"/>
                <w:szCs w:val="18"/>
              </w:rPr>
              <w:t>不同性质的股份所占的比例及其相互关系。包括投资者信息等。</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nil"/>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sz w:val="18"/>
                <w:szCs w:val="18"/>
              </w:rPr>
              <w:t>02</w:t>
            </w:r>
          </w:p>
        </w:tc>
        <w:tc>
          <w:tcPr>
            <w:tcW w:w="1687" w:type="dxa"/>
            <w:tcBorders>
              <w:top w:val="nil"/>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sz w:val="18"/>
                <w:szCs w:val="18"/>
              </w:rPr>
              <w:t>管理者信息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rPr>
            </w:pPr>
            <w:r>
              <w:rPr>
                <w:rFonts w:hint="eastAsia"/>
                <w:sz w:val="18"/>
                <w:szCs w:val="18"/>
              </w:rPr>
              <w:t>管理者指在组织中直接</w:t>
            </w:r>
            <w:r w:rsidRPr="000969D1">
              <w:rPr>
                <w:rFonts w:hint="eastAsia"/>
                <w:sz w:val="18"/>
                <w:szCs w:val="18"/>
              </w:rPr>
              <w:t>监督</w:t>
            </w:r>
            <w:r>
              <w:rPr>
                <w:rFonts w:hint="eastAsia"/>
                <w:sz w:val="18"/>
                <w:szCs w:val="18"/>
              </w:rPr>
              <w:t>和指导他人工作的人。包括企业法人的董事、监事、经理等信息和机关事业法人的领导信息等。</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nil"/>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sz w:val="18"/>
                <w:szCs w:val="18"/>
              </w:rPr>
              <w:t>03</w:t>
            </w:r>
          </w:p>
        </w:tc>
        <w:tc>
          <w:tcPr>
            <w:tcW w:w="1687" w:type="dxa"/>
            <w:tcBorders>
              <w:top w:val="nil"/>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sz w:val="18"/>
                <w:szCs w:val="18"/>
              </w:rPr>
              <w:t>资质资格信息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rPr>
            </w:pPr>
            <w:r>
              <w:rPr>
                <w:rFonts w:hint="eastAsia"/>
                <w:sz w:val="18"/>
                <w:szCs w:val="18"/>
              </w:rPr>
              <w:t>资质资格指政府依法对经营活动主体（即法人）或个人授予的证明其能力、水平的证书、执照、批文。包括经营资质、能力资质、执业资格等信息。</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nil"/>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sz w:val="18"/>
                <w:szCs w:val="18"/>
              </w:rPr>
              <w:t>04</w:t>
            </w:r>
          </w:p>
        </w:tc>
        <w:tc>
          <w:tcPr>
            <w:tcW w:w="1687" w:type="dxa"/>
            <w:tcBorders>
              <w:top w:val="nil"/>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sz w:val="18"/>
                <w:szCs w:val="18"/>
              </w:rPr>
              <w:t>生产经营信息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rPr>
            </w:pPr>
            <w:r>
              <w:rPr>
                <w:rFonts w:hint="eastAsia"/>
                <w:sz w:val="18"/>
                <w:szCs w:val="18"/>
              </w:rPr>
              <w:t>生产经营指围绕企业产品的投入、产出、销售、分配等所开展的各种有组织的活动。包括商标信息、软件产品登记信息、企业产品标准备案信息等。</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nil"/>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sz w:val="18"/>
                <w:szCs w:val="18"/>
              </w:rPr>
              <w:t>05</w:t>
            </w:r>
          </w:p>
        </w:tc>
        <w:tc>
          <w:tcPr>
            <w:tcW w:w="1687" w:type="dxa"/>
            <w:tcBorders>
              <w:top w:val="nil"/>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sz w:val="18"/>
                <w:szCs w:val="18"/>
              </w:rPr>
              <w:t>财务信息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rPr>
            </w:pPr>
            <w:r>
              <w:rPr>
                <w:rFonts w:hint="eastAsia"/>
                <w:sz w:val="18"/>
                <w:szCs w:val="18"/>
              </w:rPr>
              <w:t>表明信用主体资金运动的状况及其特征的经济信息。包括资产负债信息、损益信息、现金流量信息等。</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nil"/>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t>06</w:t>
            </w:r>
          </w:p>
        </w:tc>
        <w:tc>
          <w:tcPr>
            <w:tcW w:w="1687" w:type="dxa"/>
            <w:tcBorders>
              <w:top w:val="nil"/>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sz w:val="18"/>
                <w:szCs w:val="18"/>
              </w:rPr>
              <w:t>资产信息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rPr>
            </w:pPr>
            <w:r>
              <w:rPr>
                <w:rFonts w:hint="eastAsia"/>
                <w:sz w:val="18"/>
                <w:szCs w:val="18"/>
              </w:rPr>
              <w:t>资产指信用主体拥有的任何具有</w:t>
            </w:r>
            <w:r w:rsidRPr="000969D1">
              <w:rPr>
                <w:rFonts w:hint="eastAsia"/>
                <w:sz w:val="18"/>
                <w:szCs w:val="18"/>
              </w:rPr>
              <w:t>商业</w:t>
            </w:r>
            <w:r>
              <w:rPr>
                <w:rFonts w:hint="eastAsia"/>
                <w:sz w:val="18"/>
                <w:szCs w:val="18"/>
              </w:rPr>
              <w:t>或</w:t>
            </w:r>
            <w:r w:rsidRPr="000969D1">
              <w:rPr>
                <w:rFonts w:hint="eastAsia"/>
                <w:sz w:val="18"/>
                <w:szCs w:val="18"/>
              </w:rPr>
              <w:t>交换</w:t>
            </w:r>
            <w:r>
              <w:rPr>
                <w:rFonts w:hint="eastAsia"/>
                <w:sz w:val="18"/>
                <w:szCs w:val="18"/>
              </w:rPr>
              <w:t>价值的东西。包括车辆信息、房屋产权信息等。</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t>07</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sz w:val="18"/>
                <w:szCs w:val="18"/>
              </w:rPr>
              <w:t>职业职称信息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rPr>
            </w:pPr>
            <w:r>
              <w:rPr>
                <w:rFonts w:hint="eastAsia"/>
                <w:sz w:val="18"/>
                <w:szCs w:val="18"/>
              </w:rPr>
              <w:t>记录信用主体从事的职业和获得的职称的信息。</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t>08</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sz w:val="18"/>
                <w:szCs w:val="18"/>
              </w:rPr>
              <w:t>社会保障信息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rPr>
            </w:pPr>
            <w:r>
              <w:rPr>
                <w:rFonts w:hint="eastAsia"/>
                <w:sz w:val="18"/>
                <w:szCs w:val="18"/>
              </w:rPr>
              <w:t>政府在公民年老、疾病、生育等情况下提供的保障信息。包括社会保险、</w:t>
            </w:r>
            <w:r w:rsidRPr="000969D1">
              <w:rPr>
                <w:rFonts w:hint="eastAsia"/>
                <w:sz w:val="18"/>
                <w:szCs w:val="18"/>
              </w:rPr>
              <w:t>社会救助</w:t>
            </w:r>
            <w:r>
              <w:rPr>
                <w:rFonts w:hint="eastAsia"/>
                <w:sz w:val="18"/>
                <w:szCs w:val="18"/>
              </w:rPr>
              <w:t>、社会福利、</w:t>
            </w:r>
            <w:r w:rsidRPr="000969D1">
              <w:rPr>
                <w:rFonts w:hint="eastAsia"/>
                <w:sz w:val="18"/>
                <w:szCs w:val="18"/>
              </w:rPr>
              <w:t>优抚安置</w:t>
            </w:r>
            <w:r>
              <w:rPr>
                <w:rFonts w:hint="eastAsia"/>
                <w:sz w:val="18"/>
                <w:szCs w:val="18"/>
              </w:rPr>
              <w:t>等信息。</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nil"/>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t>99</w:t>
            </w:r>
          </w:p>
        </w:tc>
        <w:tc>
          <w:tcPr>
            <w:tcW w:w="1687" w:type="dxa"/>
            <w:tcBorders>
              <w:top w:val="nil"/>
              <w:left w:val="nil"/>
              <w:bottom w:val="single" w:sz="4" w:space="0" w:color="auto"/>
              <w:right w:val="single" w:sz="4" w:space="0" w:color="auto"/>
            </w:tcBorders>
            <w:vAlign w:val="center"/>
            <w:hideMark/>
          </w:tcPr>
          <w:p w:rsidR="00D07E8B" w:rsidRDefault="00D07E8B">
            <w:pPr>
              <w:widowControl/>
              <w:snapToGrid w:val="0"/>
              <w:jc w:val="center"/>
              <w:rPr>
                <w:sz w:val="18"/>
                <w:szCs w:val="18"/>
              </w:rPr>
            </w:pPr>
            <w:r>
              <w:rPr>
                <w:rFonts w:hint="eastAsia"/>
                <w:sz w:val="18"/>
                <w:szCs w:val="18"/>
              </w:rPr>
              <w:t>其他业务信息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sz w:val="18"/>
                <w:szCs w:val="18"/>
              </w:rPr>
            </w:pPr>
            <w:r>
              <w:rPr>
                <w:rFonts w:hint="eastAsia"/>
                <w:sz w:val="18"/>
                <w:szCs w:val="18"/>
              </w:rPr>
              <w:t>如企业规模信息，信贷信息，商业往来信息，财务审计信息，个人收入信息等。</w:t>
            </w:r>
          </w:p>
        </w:tc>
      </w:tr>
      <w:tr w:rsidR="00D07E8B" w:rsidTr="00D07E8B">
        <w:trPr>
          <w:trHeight w:val="56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t>03</w:t>
            </w:r>
          </w:p>
        </w:tc>
        <w:tc>
          <w:tcPr>
            <w:tcW w:w="1772" w:type="dxa"/>
            <w:vMerge w:val="restart"/>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sz w:val="18"/>
                <w:szCs w:val="18"/>
              </w:rPr>
              <w:t>司法信息</w:t>
            </w: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t>01</w:t>
            </w:r>
          </w:p>
        </w:tc>
        <w:tc>
          <w:tcPr>
            <w:tcW w:w="1687" w:type="dxa"/>
            <w:tcBorders>
              <w:top w:val="nil"/>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color w:val="000000"/>
                <w:kern w:val="0"/>
                <w:sz w:val="18"/>
                <w:szCs w:val="18"/>
              </w:rPr>
              <w:t>司法判决信息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rPr>
            </w:pPr>
            <w:r>
              <w:rPr>
                <w:rFonts w:hint="eastAsia"/>
                <w:sz w:val="18"/>
                <w:szCs w:val="18"/>
              </w:rPr>
              <w:t>司法机关对审理结束的案件做出裁决的信息。包括判决文书信息、失信被执行人信息等。</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t>02</w:t>
            </w:r>
          </w:p>
        </w:tc>
        <w:tc>
          <w:tcPr>
            <w:tcW w:w="1687" w:type="dxa"/>
            <w:tcBorders>
              <w:top w:val="nil"/>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color w:val="000000"/>
                <w:kern w:val="0"/>
                <w:sz w:val="18"/>
                <w:szCs w:val="18"/>
              </w:rPr>
              <w:t>强制执行信息</w:t>
            </w:r>
          </w:p>
        </w:tc>
        <w:tc>
          <w:tcPr>
            <w:tcW w:w="4035" w:type="dxa"/>
            <w:tcBorders>
              <w:top w:val="nil"/>
              <w:left w:val="nil"/>
              <w:bottom w:val="single" w:sz="4" w:space="0" w:color="auto"/>
              <w:right w:val="single" w:sz="4" w:space="0" w:color="auto"/>
            </w:tcBorders>
            <w:vAlign w:val="center"/>
            <w:hideMark/>
          </w:tcPr>
          <w:p w:rsidR="00D07E8B" w:rsidRDefault="00D07E8B">
            <w:pPr>
              <w:widowControl/>
              <w:snapToGrid w:val="0"/>
              <w:jc w:val="left"/>
              <w:rPr>
                <w:color w:val="000000"/>
                <w:kern w:val="0"/>
                <w:sz w:val="18"/>
                <w:szCs w:val="18"/>
              </w:rPr>
            </w:pPr>
            <w:r>
              <w:rPr>
                <w:rFonts w:hint="eastAsia"/>
                <w:sz w:val="18"/>
                <w:szCs w:val="18"/>
              </w:rPr>
              <w:t>法院根据法律判决结果对被告人采取的强制行为信息。</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t>03</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sz w:val="18"/>
                <w:szCs w:val="18"/>
              </w:rPr>
            </w:pPr>
            <w:r>
              <w:rPr>
                <w:rFonts w:hint="eastAsia"/>
                <w:sz w:val="18"/>
                <w:szCs w:val="18"/>
              </w:rPr>
              <w:t>行贿犯罪档案信息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sz w:val="18"/>
                <w:szCs w:val="18"/>
              </w:rPr>
            </w:pPr>
            <w:r>
              <w:rPr>
                <w:rFonts w:hint="eastAsia"/>
                <w:sz w:val="18"/>
                <w:szCs w:val="18"/>
              </w:rPr>
              <w:t>检察机关记录的有行贿犯罪记录的单位和个人的档案信息。</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t>99</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rFonts w:hint="eastAsia"/>
                <w:color w:val="000000"/>
                <w:kern w:val="0"/>
                <w:sz w:val="18"/>
                <w:szCs w:val="18"/>
              </w:rPr>
              <w:t>其他司法信息</w:t>
            </w:r>
          </w:p>
        </w:tc>
        <w:tc>
          <w:tcPr>
            <w:tcW w:w="4035" w:type="dxa"/>
            <w:tcBorders>
              <w:top w:val="single" w:sz="4" w:space="0" w:color="auto"/>
              <w:left w:val="nil"/>
              <w:bottom w:val="single" w:sz="4" w:space="0" w:color="auto"/>
              <w:right w:val="single" w:sz="4" w:space="0" w:color="auto"/>
            </w:tcBorders>
            <w:vAlign w:val="center"/>
          </w:tcPr>
          <w:p w:rsidR="00D07E8B" w:rsidRDefault="00D07E8B">
            <w:pPr>
              <w:widowControl/>
              <w:snapToGrid w:val="0"/>
              <w:jc w:val="left"/>
              <w:rPr>
                <w:color w:val="000000"/>
                <w:kern w:val="0"/>
                <w:sz w:val="18"/>
                <w:szCs w:val="18"/>
              </w:rPr>
            </w:pPr>
          </w:p>
        </w:tc>
      </w:tr>
      <w:tr w:rsidR="00D07E8B" w:rsidTr="00D07E8B">
        <w:trPr>
          <w:trHeight w:val="56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lastRenderedPageBreak/>
              <w:t>04</w:t>
            </w:r>
          </w:p>
        </w:tc>
        <w:tc>
          <w:tcPr>
            <w:tcW w:w="1772" w:type="dxa"/>
            <w:vMerge w:val="restart"/>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kern w:val="0"/>
                <w:sz w:val="18"/>
                <w:szCs w:val="18"/>
              </w:rPr>
              <w:t>行政执法信息</w:t>
            </w: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sz w:val="18"/>
                <w:szCs w:val="18"/>
              </w:rPr>
              <w:t>01</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sz w:val="18"/>
                <w:szCs w:val="18"/>
              </w:rPr>
              <w:t>行政许可信息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sz w:val="18"/>
                <w:szCs w:val="18"/>
              </w:rPr>
              <w:t>行政机关根据公民、法人或者其他组织的申请，经依法审查，准予其从事特定活动的行为的相关信息（登记、资质、资格许可信息除外）。</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sz w:val="18"/>
                <w:szCs w:val="18"/>
              </w:rPr>
              <w:t>02</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sz w:val="18"/>
                <w:szCs w:val="18"/>
              </w:rPr>
              <w:t>行政处罚信息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sz w:val="18"/>
                <w:szCs w:val="18"/>
              </w:rPr>
              <w:t>行政机关及法定授权组织对违反行政法律规范，依法应当处罚的公民、法人或其他组织所给予的行政法规制裁的信息。</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sz w:val="18"/>
                <w:szCs w:val="18"/>
              </w:rPr>
              <w:t>03</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sz w:val="18"/>
                <w:szCs w:val="18"/>
              </w:rPr>
              <w:t>行政强制信息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sz w:val="18"/>
                <w:szCs w:val="18"/>
              </w:rPr>
              <w:t>行政机关为实现行政目的，对管理相对人的财产、身体及自由等予以强制采取的措施的信息。</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sz w:val="18"/>
                <w:szCs w:val="18"/>
              </w:rPr>
              <w:t>04</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sz w:val="18"/>
                <w:szCs w:val="18"/>
              </w:rPr>
              <w:t>行政征收信息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sz w:val="18"/>
                <w:szCs w:val="18"/>
              </w:rPr>
              <w:t>行政机关凭借国家政权，依法向行政管理相对人强制地、无偿地征集金钱或实物的行为的信息。包括缴税信息、欠税信息。</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sz w:val="18"/>
                <w:szCs w:val="18"/>
              </w:rPr>
              <w:t>05</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sz w:val="18"/>
                <w:szCs w:val="18"/>
              </w:rPr>
              <w:t>行政裁决信息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sz w:val="18"/>
                <w:szCs w:val="18"/>
              </w:rPr>
              <w:t>行政机关依照法律授权，对当事人之间发生的、与行政管理活动密切相关的、与合同无关的民事纠纷进行审查，并做出裁决的行政行为信息。</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sz w:val="18"/>
                <w:szCs w:val="18"/>
              </w:rPr>
              <w:t>06</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sz w:val="18"/>
                <w:szCs w:val="18"/>
              </w:rPr>
              <w:t>行政确认信息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sz w:val="18"/>
                <w:szCs w:val="18"/>
              </w:rPr>
              <w:t>行政机关依法对管理相对人的法律地位、法律关系或者有关法律事实进行甄别，给予确定、认定、证明并予以宣告的具体行政行为信息。包括道路交通事故责任认定、医疗事故责任认定等。</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sz w:val="18"/>
                <w:szCs w:val="18"/>
              </w:rPr>
              <w:t>07</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sz w:val="18"/>
                <w:szCs w:val="18"/>
              </w:rPr>
              <w:t>行政给付信息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sz w:val="18"/>
                <w:szCs w:val="18"/>
              </w:rPr>
              <w:t>行政机关在公民年老、疾病或者丧失劳动能力等情况或者其他特殊情况下，依法赋予其一定的物质权益或者与物质有关权益的具体行政行为信息。</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sz w:val="18"/>
                <w:szCs w:val="18"/>
              </w:rPr>
              <w:t>08</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sz w:val="18"/>
                <w:szCs w:val="18"/>
              </w:rPr>
              <w:t>监督检查信息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sz w:val="18"/>
                <w:szCs w:val="18"/>
              </w:rPr>
              <w:t>行政机关根据法定的监督权限，对一定范围内的行政相对人是否遵守法律和行政规定进行监督检查的相关信息。包括税务稽查信息、产品质量监督抽查信息等。</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sz w:val="18"/>
                <w:szCs w:val="18"/>
              </w:rPr>
              <w:t>09</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sz w:val="18"/>
                <w:szCs w:val="18"/>
              </w:rPr>
              <w:t>行政奖励信息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sz w:val="18"/>
                <w:szCs w:val="18"/>
              </w:rPr>
              <w:t>行政机关为了表彰先进、激励后进，充分调动和激发人们的积极性和创造性，依照法定条件和程序，对为国家、人民和社会做出突出贡献或者模范地遵纪守法的</w:t>
            </w:r>
            <w:r w:rsidRPr="000969D1">
              <w:rPr>
                <w:rFonts w:hint="eastAsia"/>
                <w:sz w:val="18"/>
                <w:szCs w:val="18"/>
              </w:rPr>
              <w:t>行政相对人</w:t>
            </w:r>
            <w:r>
              <w:rPr>
                <w:rFonts w:hint="eastAsia"/>
                <w:sz w:val="18"/>
                <w:szCs w:val="18"/>
              </w:rPr>
              <w:t>，给予物质的或精神的奖励的。</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sz w:val="18"/>
                <w:szCs w:val="18"/>
              </w:rPr>
              <w:t>99</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sz w:val="18"/>
                <w:szCs w:val="18"/>
              </w:rPr>
              <w:t>其他行政执法信息</w:t>
            </w:r>
          </w:p>
        </w:tc>
        <w:tc>
          <w:tcPr>
            <w:tcW w:w="4035" w:type="dxa"/>
            <w:tcBorders>
              <w:top w:val="single" w:sz="4" w:space="0" w:color="auto"/>
              <w:left w:val="nil"/>
              <w:bottom w:val="single" w:sz="4" w:space="0" w:color="auto"/>
              <w:right w:val="single" w:sz="4" w:space="0" w:color="auto"/>
            </w:tcBorders>
            <w:vAlign w:val="center"/>
          </w:tcPr>
          <w:p w:rsidR="00D07E8B" w:rsidRDefault="00D07E8B">
            <w:pPr>
              <w:widowControl/>
              <w:snapToGrid w:val="0"/>
              <w:jc w:val="left"/>
              <w:rPr>
                <w:kern w:val="0"/>
                <w:sz w:val="18"/>
                <w:szCs w:val="18"/>
              </w:rPr>
            </w:pPr>
          </w:p>
        </w:tc>
      </w:tr>
      <w:tr w:rsidR="00D07E8B" w:rsidTr="00D07E8B">
        <w:trPr>
          <w:trHeight w:val="56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t>05</w:t>
            </w:r>
          </w:p>
        </w:tc>
        <w:tc>
          <w:tcPr>
            <w:tcW w:w="1772" w:type="dxa"/>
            <w:vMerge w:val="restart"/>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kern w:val="0"/>
                <w:sz w:val="18"/>
                <w:szCs w:val="18"/>
              </w:rPr>
              <w:t>公用事业信息</w:t>
            </w: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kern w:val="0"/>
                <w:sz w:val="18"/>
                <w:szCs w:val="18"/>
              </w:rPr>
              <w:t>01</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sz w:val="18"/>
                <w:szCs w:val="18"/>
              </w:rPr>
              <w:t>拖欠公用事业费用信息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sz w:val="18"/>
                <w:szCs w:val="18"/>
              </w:rPr>
              <w:t>信息主体在享受公用事业服务的同时而产生的拖欠费用信息。包括拖欠水费、电费、燃气费、通信费、供暖费等信息。见</w:t>
            </w:r>
            <w:r>
              <w:rPr>
                <w:sz w:val="18"/>
                <w:szCs w:val="18"/>
              </w:rPr>
              <w:t>GB/T 22120-2008</w:t>
            </w:r>
            <w:r>
              <w:rPr>
                <w:rFonts w:hint="eastAsia"/>
                <w:sz w:val="18"/>
                <w:szCs w:val="18"/>
              </w:rPr>
              <w:t>。</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kern w:val="0"/>
                <w:sz w:val="18"/>
                <w:szCs w:val="18"/>
              </w:rPr>
              <w:t>99</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kern w:val="0"/>
                <w:sz w:val="18"/>
                <w:szCs w:val="18"/>
              </w:rPr>
              <w:t>其他公用事业信息</w:t>
            </w:r>
          </w:p>
        </w:tc>
        <w:tc>
          <w:tcPr>
            <w:tcW w:w="4035" w:type="dxa"/>
            <w:tcBorders>
              <w:top w:val="single" w:sz="4" w:space="0" w:color="auto"/>
              <w:left w:val="nil"/>
              <w:bottom w:val="single" w:sz="4" w:space="0" w:color="auto"/>
              <w:right w:val="single" w:sz="4" w:space="0" w:color="auto"/>
            </w:tcBorders>
            <w:vAlign w:val="center"/>
          </w:tcPr>
          <w:p w:rsidR="00D07E8B" w:rsidRDefault="00D07E8B">
            <w:pPr>
              <w:widowControl/>
              <w:snapToGrid w:val="0"/>
              <w:jc w:val="left"/>
              <w:rPr>
                <w:kern w:val="0"/>
                <w:sz w:val="18"/>
                <w:szCs w:val="18"/>
              </w:rPr>
            </w:pPr>
          </w:p>
        </w:tc>
      </w:tr>
      <w:tr w:rsidR="00D07E8B" w:rsidTr="00D07E8B">
        <w:trPr>
          <w:trHeight w:val="56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t>06</w:t>
            </w:r>
          </w:p>
        </w:tc>
        <w:tc>
          <w:tcPr>
            <w:tcW w:w="1772" w:type="dxa"/>
            <w:vMerge w:val="restart"/>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kern w:val="0"/>
                <w:sz w:val="18"/>
                <w:szCs w:val="18"/>
              </w:rPr>
              <w:t>信用评价信息</w:t>
            </w: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kern w:val="0"/>
                <w:sz w:val="18"/>
                <w:szCs w:val="18"/>
              </w:rPr>
              <w:t>01</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kern w:val="0"/>
                <w:sz w:val="18"/>
                <w:szCs w:val="18"/>
              </w:rPr>
              <w:t>信用监管信息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kern w:val="0"/>
                <w:sz w:val="18"/>
                <w:szCs w:val="18"/>
              </w:rPr>
              <w:t>政府主管部门对信用主体、信用服务机构及信用活动实施监督管理过程中产生的信息，包括异常经营名录信息、纳税信用</w:t>
            </w:r>
            <w:r>
              <w:rPr>
                <w:kern w:val="0"/>
                <w:sz w:val="18"/>
                <w:szCs w:val="18"/>
              </w:rPr>
              <w:t>A</w:t>
            </w:r>
            <w:r>
              <w:rPr>
                <w:rFonts w:hint="eastAsia"/>
                <w:kern w:val="0"/>
                <w:sz w:val="18"/>
                <w:szCs w:val="18"/>
              </w:rPr>
              <w:t>级纳税人名单等。</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kern w:val="0"/>
                <w:sz w:val="18"/>
                <w:szCs w:val="18"/>
              </w:rPr>
              <w:t>02</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highlight w:val="yellow"/>
              </w:rPr>
            </w:pPr>
            <w:r>
              <w:rPr>
                <w:rFonts w:hint="eastAsia"/>
                <w:kern w:val="0"/>
                <w:sz w:val="18"/>
                <w:szCs w:val="18"/>
              </w:rPr>
              <w:t>社会评价信息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highlight w:val="yellow"/>
              </w:rPr>
            </w:pPr>
            <w:r>
              <w:rPr>
                <w:rFonts w:hint="eastAsia"/>
                <w:kern w:val="0"/>
                <w:sz w:val="18"/>
                <w:szCs w:val="18"/>
              </w:rPr>
              <w:t>由第三方信用服务机构对信用主体对被评估对象履行经济责任所承担的能力及其可信程度开展评价的信息。</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kern w:val="0"/>
                <w:sz w:val="18"/>
                <w:szCs w:val="18"/>
              </w:rPr>
              <w:t>99</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kern w:val="0"/>
                <w:sz w:val="18"/>
                <w:szCs w:val="18"/>
              </w:rPr>
              <w:t>其他信用评价信息</w:t>
            </w:r>
          </w:p>
        </w:tc>
        <w:tc>
          <w:tcPr>
            <w:tcW w:w="4035" w:type="dxa"/>
            <w:tcBorders>
              <w:top w:val="single" w:sz="4" w:space="0" w:color="auto"/>
              <w:left w:val="nil"/>
              <w:bottom w:val="single" w:sz="4" w:space="0" w:color="auto"/>
              <w:right w:val="single" w:sz="4" w:space="0" w:color="auto"/>
            </w:tcBorders>
            <w:vAlign w:val="center"/>
          </w:tcPr>
          <w:p w:rsidR="00D07E8B" w:rsidRDefault="00D07E8B">
            <w:pPr>
              <w:widowControl/>
              <w:snapToGrid w:val="0"/>
              <w:jc w:val="left"/>
              <w:rPr>
                <w:kern w:val="0"/>
                <w:sz w:val="18"/>
                <w:szCs w:val="18"/>
              </w:rPr>
            </w:pPr>
          </w:p>
        </w:tc>
      </w:tr>
      <w:tr w:rsidR="00D07E8B" w:rsidTr="00D07E8B">
        <w:trPr>
          <w:trHeight w:val="56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color w:val="000000"/>
                <w:kern w:val="0"/>
                <w:sz w:val="18"/>
                <w:szCs w:val="18"/>
              </w:rPr>
            </w:pPr>
            <w:r>
              <w:rPr>
                <w:color w:val="000000"/>
                <w:kern w:val="0"/>
                <w:sz w:val="18"/>
                <w:szCs w:val="18"/>
              </w:rPr>
              <w:t>07</w:t>
            </w:r>
          </w:p>
        </w:tc>
        <w:tc>
          <w:tcPr>
            <w:tcW w:w="1772" w:type="dxa"/>
            <w:vMerge w:val="restart"/>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kern w:val="0"/>
                <w:sz w:val="18"/>
                <w:szCs w:val="18"/>
              </w:rPr>
              <w:t>其他信息</w:t>
            </w: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kern w:val="0"/>
                <w:sz w:val="18"/>
                <w:szCs w:val="18"/>
              </w:rPr>
              <w:t>01</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kern w:val="0"/>
                <w:sz w:val="18"/>
                <w:szCs w:val="18"/>
              </w:rPr>
              <w:t>投诉信息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sz w:val="18"/>
                <w:szCs w:val="18"/>
              </w:rPr>
              <w:t>记录信用主体投诉和被投诉的信息。</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kern w:val="0"/>
                <w:sz w:val="18"/>
                <w:szCs w:val="18"/>
              </w:rPr>
              <w:t>02</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kern w:val="0"/>
                <w:sz w:val="18"/>
                <w:szCs w:val="18"/>
              </w:rPr>
              <w:t>异议信息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kern w:val="0"/>
                <w:sz w:val="18"/>
                <w:szCs w:val="18"/>
              </w:rPr>
              <w:t>记录失信主体对失信行为认定有异议而提出的异议申请信息和反馈结果信息。</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kern w:val="0"/>
                <w:sz w:val="18"/>
                <w:szCs w:val="18"/>
              </w:rPr>
              <w:t>03</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kern w:val="0"/>
                <w:sz w:val="18"/>
                <w:szCs w:val="18"/>
              </w:rPr>
              <w:t>修复信息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sz w:val="18"/>
                <w:szCs w:val="18"/>
              </w:rPr>
              <w:t>失信主体纠正其失信行为的信息。</w:t>
            </w:r>
          </w:p>
        </w:tc>
      </w:tr>
      <w:tr w:rsidR="00D07E8B" w:rsidTr="00D07E8B">
        <w:trPr>
          <w:trHeight w:val="56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jc w:val="left"/>
              <w:rPr>
                <w:rFonts w:eastAsiaTheme="minorEastAsia"/>
                <w:color w:val="000000"/>
                <w:kern w:val="0"/>
                <w:sz w:val="18"/>
                <w:szCs w:val="18"/>
              </w:rPr>
            </w:pPr>
          </w:p>
        </w:tc>
        <w:tc>
          <w:tcPr>
            <w:tcW w:w="1772" w:type="dxa"/>
            <w:vMerge/>
            <w:tcBorders>
              <w:top w:val="single" w:sz="4" w:space="0" w:color="auto"/>
              <w:left w:val="nil"/>
              <w:bottom w:val="single" w:sz="4" w:space="0" w:color="auto"/>
              <w:right w:val="single" w:sz="4" w:space="0" w:color="auto"/>
            </w:tcBorders>
            <w:vAlign w:val="center"/>
            <w:hideMark/>
          </w:tcPr>
          <w:p w:rsidR="00D07E8B" w:rsidRDefault="00D07E8B">
            <w:pPr>
              <w:widowControl/>
              <w:jc w:val="left"/>
              <w:rPr>
                <w:rFonts w:eastAsiaTheme="minorEastAsia"/>
                <w:kern w:val="0"/>
                <w:sz w:val="18"/>
                <w:szCs w:val="18"/>
              </w:rPr>
            </w:pPr>
          </w:p>
        </w:tc>
        <w:tc>
          <w:tcPr>
            <w:tcW w:w="497" w:type="dxa"/>
            <w:tcBorders>
              <w:top w:val="single" w:sz="4" w:space="0" w:color="auto"/>
              <w:left w:val="single" w:sz="4" w:space="0" w:color="auto"/>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kern w:val="0"/>
                <w:sz w:val="18"/>
                <w:szCs w:val="18"/>
              </w:rPr>
              <w:t>99</w:t>
            </w:r>
          </w:p>
        </w:tc>
        <w:tc>
          <w:tcPr>
            <w:tcW w:w="1687"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center"/>
              <w:rPr>
                <w:kern w:val="0"/>
                <w:sz w:val="18"/>
                <w:szCs w:val="18"/>
              </w:rPr>
            </w:pPr>
            <w:r>
              <w:rPr>
                <w:rFonts w:hint="eastAsia"/>
                <w:kern w:val="0"/>
                <w:sz w:val="18"/>
                <w:szCs w:val="18"/>
              </w:rPr>
              <w:t>其他信息</w:t>
            </w:r>
          </w:p>
        </w:tc>
        <w:tc>
          <w:tcPr>
            <w:tcW w:w="4035" w:type="dxa"/>
            <w:tcBorders>
              <w:top w:val="single" w:sz="4" w:space="0" w:color="auto"/>
              <w:left w:val="nil"/>
              <w:bottom w:val="single" w:sz="4" w:space="0" w:color="auto"/>
              <w:right w:val="single" w:sz="4" w:space="0" w:color="auto"/>
            </w:tcBorders>
            <w:vAlign w:val="center"/>
            <w:hideMark/>
          </w:tcPr>
          <w:p w:rsidR="00D07E8B" w:rsidRDefault="00D07E8B">
            <w:pPr>
              <w:widowControl/>
              <w:snapToGrid w:val="0"/>
              <w:jc w:val="left"/>
              <w:rPr>
                <w:kern w:val="0"/>
                <w:sz w:val="18"/>
                <w:szCs w:val="18"/>
              </w:rPr>
            </w:pPr>
            <w:r>
              <w:rPr>
                <w:rFonts w:hint="eastAsia"/>
                <w:kern w:val="0"/>
                <w:sz w:val="18"/>
                <w:szCs w:val="18"/>
              </w:rPr>
              <w:t>如住房公积金缴纳信息、用工和职工培训信息和社会公益和慈善信息等。</w:t>
            </w:r>
          </w:p>
        </w:tc>
      </w:tr>
    </w:tbl>
    <w:p w:rsidR="00665169" w:rsidRPr="00D07E8B" w:rsidRDefault="00665169" w:rsidP="00C13D34"/>
    <w:sectPr w:rsidR="00665169" w:rsidRPr="00D07E8B" w:rsidSect="00845EA5">
      <w:pgSz w:w="11906" w:h="16838" w:code="9"/>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677D" w:rsidRDefault="002C677D" w:rsidP="00ED0208">
      <w:r>
        <w:separator/>
      </w:r>
    </w:p>
  </w:endnote>
  <w:endnote w:type="continuationSeparator" w:id="0">
    <w:p w:rsidR="002C677D" w:rsidRDefault="002C677D" w:rsidP="00ED0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677D" w:rsidRDefault="002C677D" w:rsidP="00ED0208">
      <w:r>
        <w:separator/>
      </w:r>
    </w:p>
  </w:footnote>
  <w:footnote w:type="continuationSeparator" w:id="0">
    <w:p w:rsidR="002C677D" w:rsidRDefault="002C677D" w:rsidP="00ED0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F7AB1"/>
    <w:multiLevelType w:val="multilevel"/>
    <w:tmpl w:val="10CF7A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7F11CEA"/>
    <w:multiLevelType w:val="multilevel"/>
    <w:tmpl w:val="17F11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FC91163"/>
    <w:multiLevelType w:val="multilevel"/>
    <w:tmpl w:val="1FC91163"/>
    <w:lvl w:ilvl="0">
      <w:start w:val="1"/>
      <w:numFmt w:val="decimal"/>
      <w:pStyle w:val="a"/>
      <w:suff w:val="nothing"/>
      <w:lvlText w:val="%1　"/>
      <w:lvlJc w:val="left"/>
      <w:pPr>
        <w:ind w:left="426" w:hanging="86"/>
      </w:pPr>
      <w:rPr>
        <w:rFonts w:ascii="黑体" w:eastAsia="黑体" w:hAnsi="Times New Roman" w:hint="eastAsia"/>
        <w:b w:val="0"/>
        <w:i w:val="0"/>
        <w:sz w:val="21"/>
        <w:szCs w:val="21"/>
      </w:rPr>
    </w:lvl>
    <w:lvl w:ilvl="1">
      <w:start w:val="1"/>
      <w:numFmt w:val="decimal"/>
      <w:pStyle w:val="a0"/>
      <w:suff w:val="nothing"/>
      <w:lvlText w:val="%1.%2　"/>
      <w:lvlJc w:val="left"/>
      <w:pPr>
        <w:ind w:left="1560" w:hanging="122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suff w:val="nothing"/>
      <w:lvlText w:val="%1.%2.%3　"/>
      <w:lvlJc w:val="left"/>
      <w:pPr>
        <w:ind w:left="0" w:firstLine="340"/>
      </w:pPr>
      <w:rPr>
        <w:rFonts w:ascii="黑体" w:eastAsia="黑体" w:hAnsi="Times New Roman" w:hint="eastAsia"/>
        <w:b w:val="0"/>
        <w:i w:val="0"/>
        <w:sz w:val="21"/>
      </w:rPr>
    </w:lvl>
    <w:lvl w:ilvl="3">
      <w:start w:val="1"/>
      <w:numFmt w:val="decimal"/>
      <w:pStyle w:val="a2"/>
      <w:suff w:val="nothing"/>
      <w:lvlText w:val="%1.%2.%3.%4　"/>
      <w:lvlJc w:val="left"/>
      <w:pPr>
        <w:ind w:left="1220" w:firstLine="34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38304C04"/>
    <w:multiLevelType w:val="multilevel"/>
    <w:tmpl w:val="38304C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num>
  <w:num w:numId="8">
    <w:abstractNumId w:val="1"/>
  </w:num>
  <w:num w:numId="9">
    <w:abstractNumId w:val="2"/>
  </w:num>
  <w:num w:numId="10">
    <w:abstractNumId w:val="2"/>
  </w:num>
  <w:num w:numId="11">
    <w:abstractNumId w:val="2"/>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673"/>
    <w:rsid w:val="00022F02"/>
    <w:rsid w:val="000239BA"/>
    <w:rsid w:val="00026532"/>
    <w:rsid w:val="000969D1"/>
    <w:rsid w:val="000D5A11"/>
    <w:rsid w:val="000F73C2"/>
    <w:rsid w:val="00103D1A"/>
    <w:rsid w:val="00125F83"/>
    <w:rsid w:val="0013297E"/>
    <w:rsid w:val="00141BB1"/>
    <w:rsid w:val="00143318"/>
    <w:rsid w:val="00152717"/>
    <w:rsid w:val="00157963"/>
    <w:rsid w:val="00164CCA"/>
    <w:rsid w:val="001776A0"/>
    <w:rsid w:val="001D4A5E"/>
    <w:rsid w:val="001D7FDC"/>
    <w:rsid w:val="002158F9"/>
    <w:rsid w:val="00231BF8"/>
    <w:rsid w:val="00260F40"/>
    <w:rsid w:val="002914BF"/>
    <w:rsid w:val="002A30AD"/>
    <w:rsid w:val="002B78E0"/>
    <w:rsid w:val="002C677D"/>
    <w:rsid w:val="00303486"/>
    <w:rsid w:val="00342432"/>
    <w:rsid w:val="003504AF"/>
    <w:rsid w:val="00395655"/>
    <w:rsid w:val="003B0776"/>
    <w:rsid w:val="003C10B4"/>
    <w:rsid w:val="003E590F"/>
    <w:rsid w:val="003F026A"/>
    <w:rsid w:val="003F7B2B"/>
    <w:rsid w:val="004233EE"/>
    <w:rsid w:val="00446775"/>
    <w:rsid w:val="004564AD"/>
    <w:rsid w:val="0047749B"/>
    <w:rsid w:val="00496011"/>
    <w:rsid w:val="004A6F61"/>
    <w:rsid w:val="004B5745"/>
    <w:rsid w:val="004D2D9A"/>
    <w:rsid w:val="004D4553"/>
    <w:rsid w:val="00516533"/>
    <w:rsid w:val="00532279"/>
    <w:rsid w:val="005541F3"/>
    <w:rsid w:val="00581155"/>
    <w:rsid w:val="0058463A"/>
    <w:rsid w:val="0058755B"/>
    <w:rsid w:val="005A41C3"/>
    <w:rsid w:val="005B0468"/>
    <w:rsid w:val="005C0872"/>
    <w:rsid w:val="005E3F08"/>
    <w:rsid w:val="005F4B82"/>
    <w:rsid w:val="00664207"/>
    <w:rsid w:val="00665169"/>
    <w:rsid w:val="006943AE"/>
    <w:rsid w:val="006A4A40"/>
    <w:rsid w:val="007017B1"/>
    <w:rsid w:val="00756744"/>
    <w:rsid w:val="007629FD"/>
    <w:rsid w:val="00776DC3"/>
    <w:rsid w:val="00777467"/>
    <w:rsid w:val="00781311"/>
    <w:rsid w:val="0079033B"/>
    <w:rsid w:val="00797B26"/>
    <w:rsid w:val="007A2049"/>
    <w:rsid w:val="007A3F85"/>
    <w:rsid w:val="007B5E24"/>
    <w:rsid w:val="007F1A27"/>
    <w:rsid w:val="007F3890"/>
    <w:rsid w:val="007F4640"/>
    <w:rsid w:val="008134C1"/>
    <w:rsid w:val="0081587D"/>
    <w:rsid w:val="00845EA5"/>
    <w:rsid w:val="00871B7F"/>
    <w:rsid w:val="008A0D1E"/>
    <w:rsid w:val="008A0E78"/>
    <w:rsid w:val="008B0AAF"/>
    <w:rsid w:val="008E1442"/>
    <w:rsid w:val="008E75E4"/>
    <w:rsid w:val="00915FC1"/>
    <w:rsid w:val="00920CA2"/>
    <w:rsid w:val="009402FD"/>
    <w:rsid w:val="00952766"/>
    <w:rsid w:val="00981833"/>
    <w:rsid w:val="009E2D6E"/>
    <w:rsid w:val="009E3673"/>
    <w:rsid w:val="009E3B9A"/>
    <w:rsid w:val="00A12EB7"/>
    <w:rsid w:val="00A24C4E"/>
    <w:rsid w:val="00A437BD"/>
    <w:rsid w:val="00A56A83"/>
    <w:rsid w:val="00A655E9"/>
    <w:rsid w:val="00A713A1"/>
    <w:rsid w:val="00A71942"/>
    <w:rsid w:val="00A75850"/>
    <w:rsid w:val="00A97617"/>
    <w:rsid w:val="00AC29EB"/>
    <w:rsid w:val="00AE6253"/>
    <w:rsid w:val="00B060EB"/>
    <w:rsid w:val="00B40A94"/>
    <w:rsid w:val="00B50009"/>
    <w:rsid w:val="00B731FC"/>
    <w:rsid w:val="00BB0196"/>
    <w:rsid w:val="00BC0459"/>
    <w:rsid w:val="00BE2773"/>
    <w:rsid w:val="00BF5A56"/>
    <w:rsid w:val="00C0035C"/>
    <w:rsid w:val="00C13D34"/>
    <w:rsid w:val="00C256DD"/>
    <w:rsid w:val="00C4099F"/>
    <w:rsid w:val="00C41505"/>
    <w:rsid w:val="00C50597"/>
    <w:rsid w:val="00C60D9E"/>
    <w:rsid w:val="00CA7B19"/>
    <w:rsid w:val="00CC3D2F"/>
    <w:rsid w:val="00D004EA"/>
    <w:rsid w:val="00D07E8B"/>
    <w:rsid w:val="00D12B21"/>
    <w:rsid w:val="00D25363"/>
    <w:rsid w:val="00D36567"/>
    <w:rsid w:val="00D66FB9"/>
    <w:rsid w:val="00D8347E"/>
    <w:rsid w:val="00D85DC5"/>
    <w:rsid w:val="00D87E6E"/>
    <w:rsid w:val="00DA3956"/>
    <w:rsid w:val="00DA3C7B"/>
    <w:rsid w:val="00DC7B4F"/>
    <w:rsid w:val="00DD0C89"/>
    <w:rsid w:val="00DE0B05"/>
    <w:rsid w:val="00DE7318"/>
    <w:rsid w:val="00E25A56"/>
    <w:rsid w:val="00E27A59"/>
    <w:rsid w:val="00E4596D"/>
    <w:rsid w:val="00E7247E"/>
    <w:rsid w:val="00EC50CD"/>
    <w:rsid w:val="00ED0208"/>
    <w:rsid w:val="00F03B8C"/>
    <w:rsid w:val="00F0457A"/>
    <w:rsid w:val="00F42AB6"/>
    <w:rsid w:val="00F631D0"/>
    <w:rsid w:val="00F65EB8"/>
    <w:rsid w:val="00F83C23"/>
    <w:rsid w:val="00FB461D"/>
    <w:rsid w:val="00FB4B09"/>
    <w:rsid w:val="00FC5C1E"/>
    <w:rsid w:val="00FC742A"/>
    <w:rsid w:val="00FD415F"/>
    <w:rsid w:val="0EB90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458CAD-0495-478E-99DC-6BBA84F9D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pPr>
      <w:widowControl w:val="0"/>
      <w:jc w:val="both"/>
    </w:pPr>
    <w:rPr>
      <w:rFonts w:ascii="Times New Roman" w:eastAsia="宋体" w:hAnsi="Times New Roman" w:cs="Times New Roman"/>
      <w:kern w:val="2"/>
      <w:sz w:val="21"/>
      <w:szCs w:val="24"/>
    </w:rPr>
  </w:style>
  <w:style w:type="paragraph" w:styleId="2">
    <w:name w:val="heading 2"/>
    <w:basedOn w:val="a5"/>
    <w:next w:val="a5"/>
    <w:link w:val="20"/>
    <w:uiPriority w:val="9"/>
    <w:unhideWhenUsed/>
    <w:qFormat/>
    <w:rsid w:val="005C087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footer"/>
    <w:basedOn w:val="a5"/>
    <w:link w:val="aa"/>
    <w:uiPriority w:val="99"/>
    <w:unhideWhenUsed/>
    <w:pPr>
      <w:tabs>
        <w:tab w:val="center" w:pos="4153"/>
        <w:tab w:val="right" w:pos="8306"/>
      </w:tabs>
      <w:snapToGrid w:val="0"/>
      <w:jc w:val="left"/>
    </w:pPr>
    <w:rPr>
      <w:sz w:val="18"/>
      <w:szCs w:val="18"/>
    </w:rPr>
  </w:style>
  <w:style w:type="paragraph" w:styleId="ab">
    <w:name w:val="header"/>
    <w:basedOn w:val="a5"/>
    <w:link w:val="ac"/>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6"/>
    <w:link w:val="ab"/>
    <w:uiPriority w:val="99"/>
    <w:qFormat/>
    <w:rPr>
      <w:sz w:val="18"/>
      <w:szCs w:val="18"/>
    </w:rPr>
  </w:style>
  <w:style w:type="character" w:customStyle="1" w:styleId="aa">
    <w:name w:val="页脚 字符"/>
    <w:basedOn w:val="a6"/>
    <w:link w:val="a9"/>
    <w:uiPriority w:val="99"/>
    <w:qFormat/>
    <w:rPr>
      <w:sz w:val="18"/>
      <w:szCs w:val="18"/>
    </w:rPr>
  </w:style>
  <w:style w:type="paragraph" w:customStyle="1" w:styleId="a0">
    <w:name w:val="一级条标题"/>
    <w:next w:val="a5"/>
    <w:link w:val="Char"/>
    <w:qFormat/>
    <w:pPr>
      <w:numPr>
        <w:ilvl w:val="1"/>
        <w:numId w:val="1"/>
      </w:numPr>
      <w:spacing w:beforeLines="50" w:before="156" w:afterLines="50" w:after="156"/>
      <w:outlineLvl w:val="2"/>
    </w:pPr>
    <w:rPr>
      <w:rFonts w:ascii="黑体" w:eastAsia="黑体" w:hAnsi="Times New Roman" w:cs="Times New Roman"/>
      <w:sz w:val="21"/>
      <w:szCs w:val="21"/>
    </w:rPr>
  </w:style>
  <w:style w:type="paragraph" w:customStyle="1" w:styleId="a">
    <w:name w:val="章标题"/>
    <w:next w:val="a5"/>
    <w:link w:val="Char0"/>
    <w:qFormat/>
    <w:pPr>
      <w:numPr>
        <w:numId w:val="1"/>
      </w:numPr>
      <w:spacing w:beforeLines="100" w:before="312" w:afterLines="100" w:after="312"/>
      <w:jc w:val="both"/>
      <w:outlineLvl w:val="1"/>
    </w:pPr>
    <w:rPr>
      <w:rFonts w:ascii="黑体" w:eastAsia="黑体" w:hAnsi="Times New Roman" w:cs="Times New Roman"/>
      <w:sz w:val="21"/>
    </w:rPr>
  </w:style>
  <w:style w:type="paragraph" w:customStyle="1" w:styleId="a1">
    <w:name w:val="二级条标题"/>
    <w:basedOn w:val="a0"/>
    <w:next w:val="a5"/>
    <w:link w:val="Char1"/>
    <w:qFormat/>
    <w:pPr>
      <w:numPr>
        <w:ilvl w:val="2"/>
      </w:numPr>
      <w:spacing w:before="50" w:after="50"/>
      <w:outlineLvl w:val="3"/>
    </w:pPr>
  </w:style>
  <w:style w:type="paragraph" w:customStyle="1" w:styleId="a2">
    <w:name w:val="三级条标题"/>
    <w:basedOn w:val="a1"/>
    <w:next w:val="a5"/>
    <w:link w:val="Char2"/>
    <w:qFormat/>
    <w:pPr>
      <w:numPr>
        <w:ilvl w:val="3"/>
      </w:numPr>
      <w:outlineLvl w:val="4"/>
    </w:pPr>
  </w:style>
  <w:style w:type="paragraph" w:customStyle="1" w:styleId="a3">
    <w:name w:val="四级条标题"/>
    <w:basedOn w:val="a2"/>
    <w:next w:val="a5"/>
    <w:qFormat/>
    <w:pPr>
      <w:numPr>
        <w:ilvl w:val="4"/>
      </w:numPr>
      <w:tabs>
        <w:tab w:val="left" w:pos="360"/>
      </w:tabs>
      <w:outlineLvl w:val="5"/>
    </w:pPr>
  </w:style>
  <w:style w:type="paragraph" w:customStyle="1" w:styleId="a4">
    <w:name w:val="五级条标题"/>
    <w:basedOn w:val="a3"/>
    <w:next w:val="a5"/>
    <w:qFormat/>
    <w:pPr>
      <w:numPr>
        <w:ilvl w:val="5"/>
      </w:numPr>
      <w:outlineLvl w:val="6"/>
    </w:pPr>
  </w:style>
  <w:style w:type="character" w:customStyle="1" w:styleId="Char1">
    <w:name w:val="二级条标题 Char"/>
    <w:basedOn w:val="a6"/>
    <w:link w:val="a1"/>
    <w:qFormat/>
    <w:rPr>
      <w:rFonts w:ascii="黑体" w:eastAsia="黑体" w:hAnsi="Times New Roman" w:cs="Times New Roman"/>
      <w:kern w:val="0"/>
      <w:szCs w:val="21"/>
    </w:rPr>
  </w:style>
  <w:style w:type="character" w:customStyle="1" w:styleId="Char2">
    <w:name w:val="三级条标题 Char"/>
    <w:basedOn w:val="Char1"/>
    <w:link w:val="a2"/>
    <w:rPr>
      <w:rFonts w:ascii="黑体" w:eastAsia="黑体" w:hAnsi="Times New Roman" w:cs="Times New Roman"/>
      <w:kern w:val="0"/>
      <w:szCs w:val="21"/>
    </w:rPr>
  </w:style>
  <w:style w:type="paragraph" w:styleId="ad">
    <w:name w:val="List Paragraph"/>
    <w:basedOn w:val="a5"/>
    <w:uiPriority w:val="34"/>
    <w:qFormat/>
    <w:pPr>
      <w:ind w:firstLineChars="200" w:firstLine="420"/>
    </w:pPr>
  </w:style>
  <w:style w:type="paragraph" w:customStyle="1" w:styleId="ae">
    <w:name w:val="段"/>
    <w:link w:val="Char3"/>
    <w:uiPriority w:val="99"/>
    <w:qFormat/>
    <w:rsid w:val="007F4640"/>
    <w:pPr>
      <w:tabs>
        <w:tab w:val="center" w:pos="4201"/>
        <w:tab w:val="right" w:leader="dot" w:pos="9298"/>
      </w:tabs>
      <w:autoSpaceDE w:val="0"/>
      <w:autoSpaceDN w:val="0"/>
      <w:ind w:firstLineChars="200" w:firstLine="420"/>
      <w:jc w:val="both"/>
    </w:pPr>
    <w:rPr>
      <w:rFonts w:ascii="宋体" w:eastAsia="宋体" w:hAnsi="Times New Roman" w:cs="Times New Roman"/>
      <w:noProof/>
      <w:sz w:val="21"/>
    </w:rPr>
  </w:style>
  <w:style w:type="character" w:customStyle="1" w:styleId="Char3">
    <w:name w:val="段 Char"/>
    <w:link w:val="ae"/>
    <w:uiPriority w:val="99"/>
    <w:qFormat/>
    <w:rsid w:val="007F4640"/>
    <w:rPr>
      <w:rFonts w:ascii="宋体" w:eastAsia="宋体" w:hAnsi="Times New Roman" w:cs="Times New Roman"/>
      <w:noProof/>
      <w:sz w:val="21"/>
    </w:rPr>
  </w:style>
  <w:style w:type="character" w:customStyle="1" w:styleId="Char0">
    <w:name w:val="章标题 Char"/>
    <w:link w:val="a"/>
    <w:uiPriority w:val="99"/>
    <w:rsid w:val="007F4640"/>
    <w:rPr>
      <w:rFonts w:ascii="黑体" w:eastAsia="黑体" w:hAnsi="Times New Roman" w:cs="Times New Roman"/>
      <w:sz w:val="21"/>
    </w:rPr>
  </w:style>
  <w:style w:type="character" w:customStyle="1" w:styleId="Char">
    <w:name w:val="一级条标题 Char"/>
    <w:link w:val="a0"/>
    <w:rsid w:val="007F4640"/>
    <w:rPr>
      <w:rFonts w:ascii="黑体" w:eastAsia="黑体" w:hAnsi="Times New Roman" w:cs="Times New Roman"/>
      <w:sz w:val="21"/>
      <w:szCs w:val="21"/>
    </w:rPr>
  </w:style>
  <w:style w:type="character" w:customStyle="1" w:styleId="20">
    <w:name w:val="标题 2 字符"/>
    <w:basedOn w:val="a6"/>
    <w:link w:val="2"/>
    <w:uiPriority w:val="9"/>
    <w:rsid w:val="005C0872"/>
    <w:rPr>
      <w:rFonts w:asciiTheme="majorHAnsi" w:eastAsiaTheme="majorEastAsia" w:hAnsiTheme="majorHAnsi" w:cstheme="majorBidi"/>
      <w:b/>
      <w:bCs/>
      <w:kern w:val="2"/>
      <w:sz w:val="32"/>
      <w:szCs w:val="32"/>
    </w:rPr>
  </w:style>
  <w:style w:type="paragraph" w:customStyle="1" w:styleId="1">
    <w:name w:val="列出段落1"/>
    <w:basedOn w:val="a5"/>
    <w:uiPriority w:val="99"/>
    <w:qFormat/>
    <w:rsid w:val="00C13D34"/>
    <w:pPr>
      <w:ind w:firstLineChars="200" w:firstLine="420"/>
    </w:pPr>
    <w:rPr>
      <w:rFonts w:ascii="Calibri" w:hAnsi="Calibri"/>
    </w:rPr>
  </w:style>
  <w:style w:type="paragraph" w:customStyle="1" w:styleId="p0">
    <w:name w:val="p0"/>
    <w:basedOn w:val="a5"/>
    <w:qFormat/>
    <w:rsid w:val="00C13D34"/>
    <w:pPr>
      <w:widowControl/>
    </w:pPr>
    <w:rPr>
      <w:kern w:val="0"/>
      <w:szCs w:val="21"/>
    </w:rPr>
  </w:style>
  <w:style w:type="character" w:styleId="af">
    <w:name w:val="Hyperlink"/>
    <w:basedOn w:val="a6"/>
    <w:uiPriority w:val="99"/>
    <w:unhideWhenUsed/>
    <w:rsid w:val="00C13D3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0351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1AA352-ED9D-4340-8373-D6A4D4FA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460</Words>
  <Characters>2627</Characters>
  <Application>Microsoft Office Word</Application>
  <DocSecurity>0</DocSecurity>
  <Lines>21</Lines>
  <Paragraphs>6</Paragraphs>
  <ScaleCrop>false</ScaleCrop>
  <Company>Microsoft</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RP</dc:creator>
  <cp:lastModifiedBy>Windows 用户</cp:lastModifiedBy>
  <cp:revision>15</cp:revision>
  <dcterms:created xsi:type="dcterms:W3CDTF">2020-03-16T06:37:00Z</dcterms:created>
  <dcterms:modified xsi:type="dcterms:W3CDTF">2020-03-16T06:50:00Z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