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黑体" w:hAnsi="黑体" w:eastAsia="黑体" w:cstheme="minorBidi"/>
          <w:color w:val="333333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3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880" w:firstLineChars="200"/>
        <w:jc w:val="center"/>
        <w:rPr>
          <w:rFonts w:ascii="仿宋_GB2312" w:eastAsia="仿宋_GB2312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44"/>
          <w:szCs w:val="44"/>
        </w:rPr>
        <w:t>信用服务业务业绩清单</w:t>
      </w:r>
      <w:bookmarkEnd w:id="0"/>
    </w:p>
    <w:tbl>
      <w:tblPr>
        <w:tblStyle w:val="3"/>
        <w:tblW w:w="84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530"/>
        <w:gridCol w:w="1843"/>
        <w:gridCol w:w="1559"/>
        <w:gridCol w:w="1559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委托单位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完成情况及成效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80" w:lineRule="exact"/>
        <w:ind w:firstLine="482" w:firstLineChars="200"/>
        <w:jc w:val="both"/>
        <w:rPr>
          <w:rFonts w:ascii="黑体" w:hAnsi="黑体" w:eastAsia="黑体"/>
          <w:b/>
          <w:color w:val="333333"/>
        </w:rPr>
      </w:pPr>
      <w:r>
        <w:rPr>
          <w:rFonts w:hint="eastAsia" w:ascii="黑体" w:hAnsi="黑体" w:eastAsia="黑体"/>
          <w:b/>
          <w:color w:val="333333"/>
        </w:rPr>
        <w:t>注：备注请列明国家部委项目、</w:t>
      </w:r>
      <w:r>
        <w:rPr>
          <w:rFonts w:hint="eastAsia" w:ascii="黑体" w:hAnsi="黑体" w:eastAsia="黑体"/>
          <w:b/>
          <w:color w:val="333333"/>
          <w:lang w:eastAsia="zh-CN"/>
        </w:rPr>
        <w:t>河南</w:t>
      </w:r>
      <w:r>
        <w:rPr>
          <w:rFonts w:hint="eastAsia" w:ascii="黑体" w:hAnsi="黑体" w:eastAsia="黑体"/>
          <w:b/>
          <w:color w:val="333333"/>
        </w:rPr>
        <w:t>省项目、</w:t>
      </w:r>
      <w:r>
        <w:rPr>
          <w:rFonts w:hint="eastAsia" w:ascii="黑体" w:hAnsi="黑体" w:eastAsia="黑体"/>
          <w:b/>
          <w:color w:val="333333"/>
          <w:lang w:eastAsia="zh-CN"/>
        </w:rPr>
        <w:t>平顶山</w:t>
      </w:r>
      <w:r>
        <w:rPr>
          <w:rFonts w:hint="eastAsia" w:ascii="黑体" w:hAnsi="黑体" w:eastAsia="黑体"/>
          <w:b/>
          <w:color w:val="333333"/>
        </w:rPr>
        <w:t>市项目、其他省市项目。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82" w:firstLineChars="200"/>
        <w:jc w:val="both"/>
        <w:rPr>
          <w:rFonts w:ascii="黑体" w:hAnsi="黑体" w:eastAsia="黑体"/>
          <w:b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82" w:firstLineChars="200"/>
        <w:jc w:val="both"/>
        <w:rPr>
          <w:rFonts w:ascii="黑体" w:hAnsi="黑体" w:eastAsia="黑体"/>
          <w:b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82" w:firstLineChars="200"/>
        <w:jc w:val="both"/>
        <w:rPr>
          <w:rFonts w:ascii="黑体" w:hAnsi="黑体" w:eastAsia="黑体"/>
          <w:b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482" w:firstLineChars="200"/>
        <w:jc w:val="both"/>
        <w:rPr>
          <w:rFonts w:ascii="黑体" w:hAnsi="黑体" w:eastAsia="黑体"/>
          <w:b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黑体" w:hAnsi="黑体" w:eastAsia="黑体"/>
          <w:b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F24AC"/>
    <w:rsid w:val="101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2020-08-03T08:05:00Z</dcterms:created>
  <dc:creator>邱春路</dc:creator>
  <cp:lastModifiedBy>邱春路</cp:lastModifiedBy>
  <dcterms:modified xsi:type="dcterms:W3CDTF">2020-08-03T08:06:12Z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